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D19" w14:textId="6A146764" w:rsidR="00D64C7A" w:rsidRPr="00012BE7" w:rsidRDefault="00E576E0" w:rsidP="002364C8">
      <w:pPr>
        <w:pStyle w:val="Style2"/>
      </w:pPr>
      <w:r w:rsidRPr="00265946">
        <w:t>PURPOSE</w:t>
      </w:r>
    </w:p>
    <w:p w14:paraId="1BE34CE7" w14:textId="77777777" w:rsidR="009765C5" w:rsidRPr="00491F31"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Describe relevant background information. </w:t>
      </w:r>
    </w:p>
    <w:p w14:paraId="7A0A0511" w14:textId="5F861478" w:rsidR="009F193E" w:rsidRPr="00491F31" w:rsidRDefault="009F193E" w:rsidP="00401B47">
      <w:pPr>
        <w:pStyle w:val="ListParagraph"/>
        <w:tabs>
          <w:tab w:val="left" w:pos="1260"/>
        </w:tabs>
        <w:rPr>
          <w:rFonts w:ascii="Arial" w:hAnsi="Arial" w:cs="Arial"/>
          <w:sz w:val="24"/>
          <w:szCs w:val="24"/>
        </w:rPr>
      </w:pPr>
    </w:p>
    <w:p w14:paraId="0CA3B097" w14:textId="41D84469" w:rsidR="007B4710" w:rsidRPr="007B4710" w:rsidRDefault="007B4710" w:rsidP="007B4710">
      <w:pPr>
        <w:tabs>
          <w:tab w:val="left" w:pos="1260"/>
        </w:tabs>
        <w:rPr>
          <w:rFonts w:ascii="Arial" w:hAnsi="Arial" w:cs="Arial"/>
          <w:sz w:val="24"/>
          <w:szCs w:val="24"/>
        </w:rPr>
      </w:pPr>
      <w:r w:rsidRPr="007B4710">
        <w:rPr>
          <w:rFonts w:ascii="Arial" w:hAnsi="Arial" w:cs="Arial"/>
          <w:sz w:val="24"/>
          <w:szCs w:val="24"/>
        </w:rPr>
        <w:t xml:space="preserve">A cryogenic liquid is defined as a liquid with a normal boiling point below -240°F (-150°C, 123°K). The most commonly used industrial gases that are transported, handled, and stored in the liquid state at cryogenic temperatures are argon, helium, hydrogen, nitrogen, and oxygen. There are a number of general precautions and safe practices that must be observed because of the extremely low temperatures and high rates of conversion into gas of all the cryogenic liquids. There are also specific precautions that must be followed where a particular liquid may react with contaminants or may </w:t>
      </w:r>
      <w:r>
        <w:rPr>
          <w:rFonts w:ascii="Arial" w:hAnsi="Arial" w:cs="Arial"/>
          <w:sz w:val="24"/>
          <w:szCs w:val="24"/>
        </w:rPr>
        <w:t>p</w:t>
      </w:r>
      <w:r w:rsidRPr="007B4710">
        <w:rPr>
          <w:rFonts w:ascii="Arial" w:hAnsi="Arial" w:cs="Arial"/>
          <w:sz w:val="24"/>
          <w:szCs w:val="24"/>
        </w:rPr>
        <w:t>resent other hazards associated with that particular product such as asphyxiation or flammability.</w:t>
      </w:r>
    </w:p>
    <w:p w14:paraId="7EBA5590" w14:textId="77777777" w:rsidR="007B4710" w:rsidRPr="007B4710" w:rsidRDefault="007B4710" w:rsidP="007B4710">
      <w:pPr>
        <w:tabs>
          <w:tab w:val="left" w:pos="1260"/>
        </w:tabs>
        <w:rPr>
          <w:rFonts w:ascii="Arial" w:hAnsi="Arial" w:cs="Arial"/>
          <w:sz w:val="24"/>
          <w:szCs w:val="24"/>
        </w:rPr>
      </w:pPr>
    </w:p>
    <w:p w14:paraId="2B4E8AA4" w14:textId="4D7164CE" w:rsidR="00491F31" w:rsidRDefault="007B4710" w:rsidP="007B4710">
      <w:pPr>
        <w:tabs>
          <w:tab w:val="left" w:pos="1260"/>
        </w:tabs>
        <w:rPr>
          <w:rFonts w:ascii="Arial" w:hAnsi="Arial" w:cs="Arial"/>
          <w:sz w:val="24"/>
          <w:szCs w:val="24"/>
        </w:rPr>
      </w:pPr>
      <w:r w:rsidRPr="007B4710">
        <w:rPr>
          <w:rFonts w:ascii="Arial" w:hAnsi="Arial" w:cs="Arial"/>
          <w:sz w:val="24"/>
          <w:szCs w:val="24"/>
        </w:rPr>
        <w:t>As always, end users should have and be thoroughly familiar with the SDS for their specific product. All operators must be familiar with the instructions provided with the equipment to be used with the cryogenic liquid.</w:t>
      </w:r>
    </w:p>
    <w:p w14:paraId="0CA1C02E" w14:textId="77777777" w:rsidR="007B4710" w:rsidRPr="007B4710" w:rsidRDefault="007B4710" w:rsidP="007B4710">
      <w:pPr>
        <w:tabs>
          <w:tab w:val="left" w:pos="1260"/>
        </w:tabs>
        <w:rPr>
          <w:rFonts w:ascii="Arial" w:hAnsi="Arial" w:cs="Arial"/>
          <w:sz w:val="24"/>
          <w:szCs w:val="24"/>
        </w:rPr>
      </w:pPr>
    </w:p>
    <w:p w14:paraId="6D71647E" w14:textId="77777777" w:rsidR="00D64C7A" w:rsidRPr="00012BE7" w:rsidRDefault="00D64C7A" w:rsidP="002364C8">
      <w:pPr>
        <w:pStyle w:val="Style2"/>
      </w:pPr>
      <w:r w:rsidRPr="00E576E0">
        <w:t>Scope</w:t>
      </w:r>
    </w:p>
    <w:p w14:paraId="322937C6" w14:textId="51D37123" w:rsidR="009765C5"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Identify the intended audience and/or activities where the SOP may be relevant.</w:t>
      </w:r>
    </w:p>
    <w:p w14:paraId="7B2C0374" w14:textId="77777777" w:rsidR="00491F31" w:rsidRPr="00491F31" w:rsidRDefault="00491F31" w:rsidP="00491F31">
      <w:pPr>
        <w:pStyle w:val="ListParagraph"/>
        <w:rPr>
          <w:rFonts w:ascii="Arial" w:hAnsi="Arial" w:cs="Arial"/>
          <w:sz w:val="24"/>
          <w:szCs w:val="24"/>
        </w:rPr>
      </w:pPr>
    </w:p>
    <w:p w14:paraId="2B5427EB" w14:textId="77777777" w:rsidR="006952BD" w:rsidRDefault="00AD1B38" w:rsidP="00AD1B38">
      <w:pPr>
        <w:rPr>
          <w:rFonts w:ascii="Arial" w:hAnsi="Arial" w:cs="Arial"/>
          <w:sz w:val="24"/>
          <w:szCs w:val="24"/>
        </w:rPr>
      </w:pPr>
      <w:r w:rsidRPr="006E3F14">
        <w:rPr>
          <w:rFonts w:ascii="Arial" w:hAnsi="Arial" w:cs="Arial"/>
          <w:sz w:val="24"/>
          <w:szCs w:val="24"/>
        </w:rPr>
        <w:t xml:space="preserve">This SOP is intended for lab personnel involved in the usage of </w:t>
      </w:r>
      <w:r>
        <w:rPr>
          <w:rFonts w:ascii="Arial" w:hAnsi="Arial" w:cs="Arial"/>
          <w:sz w:val="24"/>
          <w:szCs w:val="24"/>
        </w:rPr>
        <w:t xml:space="preserve">cryogens </w:t>
      </w:r>
      <w:r w:rsidRPr="006E3F14">
        <w:rPr>
          <w:rFonts w:ascii="Arial" w:hAnsi="Arial" w:cs="Arial"/>
          <w:sz w:val="24"/>
          <w:szCs w:val="24"/>
        </w:rPr>
        <w:t>on UF campus.</w:t>
      </w:r>
      <w:r w:rsidR="00D247C5">
        <w:rPr>
          <w:rFonts w:ascii="Arial" w:hAnsi="Arial" w:cs="Arial"/>
          <w:sz w:val="24"/>
          <w:szCs w:val="24"/>
        </w:rPr>
        <w:t xml:space="preserve"> </w:t>
      </w:r>
    </w:p>
    <w:p w14:paraId="4876EA31" w14:textId="6DF356C1" w:rsidR="00D247C5" w:rsidRPr="006E3F14" w:rsidRDefault="00D247C5" w:rsidP="00AD1B38">
      <w:pPr>
        <w:rPr>
          <w:rFonts w:ascii="Arial" w:hAnsi="Arial" w:cs="Arial"/>
          <w:sz w:val="24"/>
          <w:szCs w:val="24"/>
        </w:rPr>
      </w:pPr>
      <w:r w:rsidRPr="00D247C5">
        <w:rPr>
          <w:rFonts w:ascii="Arial" w:hAnsi="Arial" w:cs="Arial"/>
          <w:sz w:val="24"/>
          <w:szCs w:val="24"/>
          <w:highlight w:val="yellow"/>
        </w:rPr>
        <w:t>[Add or remove additional information as needed]</w:t>
      </w:r>
    </w:p>
    <w:p w14:paraId="724D8676" w14:textId="77777777" w:rsidR="009F193E" w:rsidRPr="00491F31" w:rsidRDefault="009F193E" w:rsidP="009F193E">
      <w:pPr>
        <w:pStyle w:val="ListParagraph"/>
        <w:rPr>
          <w:rFonts w:ascii="Arial" w:hAnsi="Arial" w:cs="Arial"/>
          <w:color w:val="002060"/>
          <w:sz w:val="24"/>
          <w:szCs w:val="24"/>
        </w:rPr>
      </w:pPr>
    </w:p>
    <w:p w14:paraId="232C4D69" w14:textId="77777777" w:rsidR="00D64C7A" w:rsidRPr="00E576E0" w:rsidRDefault="00620D2A" w:rsidP="002364C8">
      <w:pPr>
        <w:pStyle w:val="Style2"/>
        <w:rPr>
          <w:i/>
        </w:rPr>
      </w:pPr>
      <w:r w:rsidRPr="00012BE7">
        <w:t>Responsibilities</w:t>
      </w:r>
    </w:p>
    <w:p w14:paraId="75A28863" w14:textId="77777777"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Identify the personnel that have a primary role in the SOP and describe how their responsibilities relate to this SOP.  </w:t>
      </w:r>
    </w:p>
    <w:p w14:paraId="01ECA3C9" w14:textId="77777777" w:rsidR="00491F31" w:rsidRPr="00491F31" w:rsidRDefault="00491F31" w:rsidP="00491F31">
      <w:pPr>
        <w:pStyle w:val="ListParagraph"/>
        <w:rPr>
          <w:rFonts w:ascii="Arial" w:hAnsi="Arial" w:cs="Arial"/>
          <w:sz w:val="24"/>
          <w:szCs w:val="24"/>
        </w:rPr>
      </w:pPr>
    </w:p>
    <w:p w14:paraId="25EC621E" w14:textId="165E8806" w:rsidR="00491F31" w:rsidRPr="00327838" w:rsidRDefault="00180FB9" w:rsidP="00213F30">
      <w:pPr>
        <w:pStyle w:val="ListParagraph"/>
        <w:numPr>
          <w:ilvl w:val="0"/>
          <w:numId w:val="35"/>
        </w:numPr>
        <w:ind w:left="1080"/>
        <w:rPr>
          <w:rFonts w:ascii="Arial" w:hAnsi="Arial" w:cs="Arial"/>
          <w:sz w:val="24"/>
          <w:szCs w:val="24"/>
          <w:highlight w:val="yellow"/>
        </w:rPr>
      </w:pPr>
      <w:r>
        <w:rPr>
          <w:rFonts w:ascii="Arial" w:hAnsi="Arial" w:cs="Arial"/>
          <w:sz w:val="24"/>
          <w:szCs w:val="24"/>
          <w:highlight w:val="yellow"/>
        </w:rPr>
        <w:t>[</w:t>
      </w:r>
      <w:r w:rsidR="00213F30" w:rsidRPr="00327838">
        <w:rPr>
          <w:rFonts w:ascii="Arial" w:hAnsi="Arial" w:cs="Arial"/>
          <w:sz w:val="24"/>
          <w:szCs w:val="24"/>
          <w:highlight w:val="yellow"/>
        </w:rPr>
        <w:t>Identify personnel &amp; responsibilities here</w:t>
      </w:r>
      <w:r>
        <w:rPr>
          <w:rFonts w:ascii="Arial" w:hAnsi="Arial" w:cs="Arial"/>
          <w:sz w:val="24"/>
          <w:szCs w:val="24"/>
          <w:highlight w:val="yellow"/>
        </w:rPr>
        <w:t>]</w:t>
      </w:r>
    </w:p>
    <w:p w14:paraId="77573699" w14:textId="77777777" w:rsidR="009F193E" w:rsidRPr="00491F31" w:rsidRDefault="009F193E" w:rsidP="009F193E">
      <w:pPr>
        <w:pStyle w:val="ListParagraph"/>
        <w:rPr>
          <w:rFonts w:ascii="Arial" w:hAnsi="Arial" w:cs="Arial"/>
          <w:sz w:val="24"/>
          <w:szCs w:val="24"/>
        </w:rPr>
      </w:pPr>
    </w:p>
    <w:p w14:paraId="715B8D51" w14:textId="77777777" w:rsidR="00B73694" w:rsidRPr="00E576E0" w:rsidRDefault="00B73694" w:rsidP="00B73694">
      <w:pPr>
        <w:pStyle w:val="Style2"/>
        <w:rPr>
          <w:i/>
        </w:rPr>
      </w:pPr>
      <w:r w:rsidRPr="00E576E0">
        <w:t>Hazard Identification &amp; Control Measures</w:t>
      </w:r>
    </w:p>
    <w:p w14:paraId="6049445A" w14:textId="77777777" w:rsidR="00B73694" w:rsidRPr="00491F31" w:rsidRDefault="00B73694" w:rsidP="00B73694">
      <w:pPr>
        <w:rPr>
          <w:rFonts w:ascii="Arial" w:hAnsi="Arial" w:cs="Arial"/>
          <w:i/>
          <w:iCs/>
          <w:color w:val="002657"/>
          <w:sz w:val="24"/>
          <w:szCs w:val="24"/>
        </w:rPr>
      </w:pPr>
      <w:r w:rsidRPr="00491F31">
        <w:rPr>
          <w:rFonts w:ascii="Arial" w:hAnsi="Arial" w:cs="Arial"/>
          <w:i/>
          <w:iCs/>
          <w:color w:val="002657"/>
          <w:sz w:val="24"/>
          <w:szCs w:val="24"/>
        </w:rPr>
        <w:t>Include information on how to handle a particularly hazardous substance or experimentation using a certain piece of equipment. Instructions might include recommended hazard control measures, PPE, chemical transportation, and storage. Describe transport, receiving, and storage requirements. Include secondary containment, transport devices (carts, carriers, etc.), segregation requirements, any special temperature or atmospheric requirements, and container compatibility requirements.</w:t>
      </w:r>
    </w:p>
    <w:p w14:paraId="75D00822" w14:textId="77777777" w:rsidR="00B73694" w:rsidRDefault="00B73694" w:rsidP="00B73694">
      <w:pPr>
        <w:ind w:left="720"/>
        <w:rPr>
          <w:rFonts w:ascii="Arial" w:hAnsi="Arial" w:cs="Arial"/>
          <w:b/>
          <w:bCs/>
          <w:sz w:val="24"/>
          <w:szCs w:val="24"/>
        </w:rPr>
      </w:pPr>
      <w:r w:rsidRPr="00491F31">
        <w:rPr>
          <w:rFonts w:ascii="Arial" w:hAnsi="Arial" w:cs="Arial"/>
          <w:b/>
          <w:bCs/>
          <w:sz w:val="24"/>
          <w:szCs w:val="24"/>
        </w:rPr>
        <w:t xml:space="preserve">A. Potential Hazards </w:t>
      </w:r>
    </w:p>
    <w:p w14:paraId="4AFE22D6" w14:textId="67E3DE3C" w:rsidR="009704CB" w:rsidRPr="009704CB" w:rsidRDefault="00B73694" w:rsidP="009704CB">
      <w:pPr>
        <w:pStyle w:val="ListParagraph"/>
        <w:numPr>
          <w:ilvl w:val="0"/>
          <w:numId w:val="35"/>
        </w:numPr>
        <w:rPr>
          <w:rFonts w:ascii="Arial" w:hAnsi="Arial" w:cs="Arial"/>
          <w:sz w:val="24"/>
          <w:szCs w:val="24"/>
        </w:rPr>
      </w:pPr>
      <w:r w:rsidRPr="009704CB">
        <w:rPr>
          <w:rFonts w:ascii="Arial" w:hAnsi="Arial" w:cs="Arial"/>
          <w:b/>
          <w:bCs/>
          <w:sz w:val="24"/>
          <w:szCs w:val="24"/>
        </w:rPr>
        <w:t xml:space="preserve">Chemical Hazards </w:t>
      </w:r>
      <w:r w:rsidRPr="009704CB">
        <w:rPr>
          <w:rFonts w:ascii="Arial" w:hAnsi="Arial" w:cs="Arial"/>
          <w:b/>
          <w:bCs/>
          <w:color w:val="C00000"/>
          <w:sz w:val="24"/>
          <w:szCs w:val="24"/>
        </w:rPr>
        <w:t xml:space="preserve">(CH): </w:t>
      </w:r>
      <w:r w:rsidR="009704CB" w:rsidRPr="009704CB">
        <w:rPr>
          <w:rFonts w:ascii="Arial" w:hAnsi="Arial" w:cs="Arial"/>
          <w:sz w:val="24"/>
          <w:szCs w:val="24"/>
        </w:rPr>
        <w:t>Cryogenic gases can cause asphyxiation by displacing breathable air and therefore, should only be used and dispensed in well-ventilated areas.</w:t>
      </w:r>
      <w:r w:rsidR="00E307B2">
        <w:rPr>
          <w:rFonts w:ascii="Arial" w:hAnsi="Arial" w:cs="Arial"/>
          <w:sz w:val="24"/>
          <w:szCs w:val="24"/>
        </w:rPr>
        <w:t xml:space="preserve"> </w:t>
      </w:r>
      <w:r w:rsidR="009704CB" w:rsidRPr="009704CB">
        <w:rPr>
          <w:rFonts w:ascii="Arial" w:hAnsi="Arial" w:cs="Arial"/>
          <w:sz w:val="24"/>
          <w:szCs w:val="24"/>
        </w:rPr>
        <w:t>Non-insulated metal pipes containing cryogenic fluids must be kept clear of combustible materials to minimize the fire potential caused by oxygen enrichment of condensed air</w:t>
      </w:r>
    </w:p>
    <w:p w14:paraId="2E5DBB17" w14:textId="77777777" w:rsidR="00B73694" w:rsidRPr="007300DD" w:rsidRDefault="00B73694" w:rsidP="00B73694">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Biological Hazards (BH):</w:t>
      </w:r>
      <w:r>
        <w:rPr>
          <w:rFonts w:ascii="Arial" w:hAnsi="Arial" w:cs="Arial"/>
          <w:b/>
          <w:bCs/>
          <w:sz w:val="24"/>
          <w:szCs w:val="24"/>
        </w:rPr>
        <w:t xml:space="preserve"> </w:t>
      </w:r>
      <w:r>
        <w:rPr>
          <w:rFonts w:ascii="Arial" w:hAnsi="Arial" w:cs="Arial"/>
          <w:color w:val="000000" w:themeColor="text1"/>
          <w:sz w:val="24"/>
          <w:szCs w:val="24"/>
        </w:rPr>
        <w:t>None</w:t>
      </w:r>
    </w:p>
    <w:p w14:paraId="5CDF3187" w14:textId="0E9D04DA" w:rsidR="00B73694" w:rsidRPr="007300DD" w:rsidRDefault="00B73694" w:rsidP="00B73694">
      <w:pPr>
        <w:pStyle w:val="ListParagraph"/>
        <w:numPr>
          <w:ilvl w:val="0"/>
          <w:numId w:val="29"/>
        </w:numPr>
        <w:rPr>
          <w:rFonts w:ascii="Arial" w:hAnsi="Arial" w:cs="Arial"/>
          <w:color w:val="000000" w:themeColor="text1"/>
          <w:sz w:val="24"/>
          <w:szCs w:val="24"/>
        </w:rPr>
      </w:pPr>
      <w:r w:rsidRPr="007300DD">
        <w:rPr>
          <w:rFonts w:ascii="Arial" w:hAnsi="Arial" w:cs="Arial"/>
          <w:b/>
          <w:bCs/>
          <w:sz w:val="24"/>
          <w:szCs w:val="24"/>
        </w:rPr>
        <w:t xml:space="preserve">Physical Hazards </w:t>
      </w:r>
      <w:r w:rsidRPr="007300DD">
        <w:rPr>
          <w:rFonts w:ascii="Arial" w:hAnsi="Arial" w:cs="Arial"/>
          <w:b/>
          <w:bCs/>
          <w:color w:val="7030A0"/>
          <w:sz w:val="24"/>
          <w:szCs w:val="24"/>
        </w:rPr>
        <w:t xml:space="preserve">(PH): </w:t>
      </w:r>
      <w:r w:rsidR="00E307B2">
        <w:rPr>
          <w:rFonts w:ascii="Arial" w:hAnsi="Arial" w:cs="Arial"/>
          <w:color w:val="000000" w:themeColor="text1"/>
          <w:sz w:val="24"/>
          <w:szCs w:val="24"/>
        </w:rPr>
        <w:t xml:space="preserve">extreme cold, expansion, </w:t>
      </w:r>
      <w:r>
        <w:rPr>
          <w:rFonts w:ascii="Arial" w:hAnsi="Arial" w:cs="Arial"/>
          <w:color w:val="000000" w:themeColor="text1"/>
          <w:sz w:val="24"/>
          <w:szCs w:val="24"/>
        </w:rPr>
        <w:t>cryogen</w:t>
      </w:r>
      <w:r w:rsidR="00E307B2">
        <w:rPr>
          <w:rFonts w:ascii="Arial" w:hAnsi="Arial" w:cs="Arial"/>
          <w:color w:val="000000" w:themeColor="text1"/>
          <w:sz w:val="24"/>
          <w:szCs w:val="24"/>
        </w:rPr>
        <w:t xml:space="preserve">, </w:t>
      </w:r>
      <w:r>
        <w:rPr>
          <w:rFonts w:ascii="Arial" w:hAnsi="Arial" w:cs="Arial"/>
          <w:color w:val="000000" w:themeColor="text1"/>
          <w:sz w:val="24"/>
          <w:szCs w:val="24"/>
        </w:rPr>
        <w:t>compressed gas, fire, explosion, contact/absorption</w:t>
      </w:r>
    </w:p>
    <w:p w14:paraId="797BEF84" w14:textId="77777777" w:rsidR="00B73694" w:rsidRPr="007300DD" w:rsidRDefault="00B73694" w:rsidP="00B73694">
      <w:pPr>
        <w:pStyle w:val="ListParagraph"/>
        <w:numPr>
          <w:ilvl w:val="0"/>
          <w:numId w:val="29"/>
        </w:numPr>
        <w:rPr>
          <w:rFonts w:ascii="Arial" w:hAnsi="Arial" w:cs="Arial"/>
          <w:b/>
          <w:bCs/>
          <w:sz w:val="24"/>
          <w:szCs w:val="24"/>
        </w:rPr>
      </w:pPr>
      <w:r w:rsidRPr="007300DD">
        <w:rPr>
          <w:rFonts w:ascii="Arial" w:hAnsi="Arial" w:cs="Arial"/>
          <w:b/>
          <w:bCs/>
          <w:sz w:val="24"/>
          <w:szCs w:val="24"/>
        </w:rPr>
        <w:lastRenderedPageBreak/>
        <w:t xml:space="preserve">Electrical Hazard </w:t>
      </w:r>
      <w:r w:rsidRPr="007300DD">
        <w:rPr>
          <w:rFonts w:ascii="Arial" w:hAnsi="Arial" w:cs="Arial"/>
          <w:b/>
          <w:bCs/>
          <w:color w:val="BF8F00" w:themeColor="accent4" w:themeShade="BF"/>
          <w:sz w:val="24"/>
          <w:szCs w:val="24"/>
        </w:rPr>
        <w:t>(EH)</w:t>
      </w:r>
      <w:r>
        <w:rPr>
          <w:rFonts w:ascii="Arial" w:hAnsi="Arial" w:cs="Arial"/>
          <w:b/>
          <w:bCs/>
          <w:color w:val="BF8F00" w:themeColor="accent4" w:themeShade="BF"/>
          <w:sz w:val="24"/>
          <w:szCs w:val="24"/>
        </w:rPr>
        <w:t xml:space="preserve">: </w:t>
      </w:r>
      <w:r>
        <w:rPr>
          <w:rFonts w:ascii="Arial" w:hAnsi="Arial" w:cs="Arial"/>
          <w:color w:val="000000" w:themeColor="text1"/>
          <w:sz w:val="24"/>
          <w:szCs w:val="24"/>
        </w:rPr>
        <w:t>None</w:t>
      </w:r>
    </w:p>
    <w:p w14:paraId="22A0953D" w14:textId="77777777" w:rsidR="00B73694" w:rsidRPr="00072115" w:rsidRDefault="00B73694" w:rsidP="00B73694">
      <w:pPr>
        <w:pStyle w:val="ListParagraph"/>
        <w:numPr>
          <w:ilvl w:val="0"/>
          <w:numId w:val="29"/>
        </w:numPr>
        <w:rPr>
          <w:rFonts w:ascii="Arial" w:hAnsi="Arial" w:cs="Arial"/>
          <w:b/>
          <w:bCs/>
          <w:sz w:val="24"/>
          <w:szCs w:val="24"/>
        </w:rPr>
      </w:pPr>
      <w:r w:rsidRPr="007300DD">
        <w:rPr>
          <w:rFonts w:ascii="Arial" w:hAnsi="Arial" w:cs="Arial"/>
          <w:b/>
          <w:bCs/>
          <w:sz w:val="24"/>
          <w:szCs w:val="24"/>
        </w:rPr>
        <w:t>Other Hazards</w:t>
      </w:r>
      <w:r w:rsidRPr="007300DD">
        <w:rPr>
          <w:rFonts w:ascii="Arial" w:hAnsi="Arial" w:cs="Arial"/>
          <w:b/>
          <w:bCs/>
          <w:color w:val="000000" w:themeColor="text1"/>
          <w:sz w:val="24"/>
          <w:szCs w:val="24"/>
        </w:rPr>
        <w:t>:</w:t>
      </w:r>
      <w:r>
        <w:rPr>
          <w:rFonts w:ascii="Arial" w:hAnsi="Arial" w:cs="Arial"/>
          <w:b/>
          <w:bCs/>
          <w:color w:val="BF8F00" w:themeColor="accent4" w:themeShade="BF"/>
          <w:sz w:val="24"/>
          <w:szCs w:val="24"/>
        </w:rPr>
        <w:t xml:space="preserve"> </w:t>
      </w:r>
      <w:r>
        <w:rPr>
          <w:rFonts w:ascii="Arial" w:hAnsi="Arial" w:cs="Arial"/>
          <w:color w:val="000000" w:themeColor="text1"/>
          <w:sz w:val="24"/>
          <w:szCs w:val="24"/>
        </w:rPr>
        <w:t>None</w:t>
      </w:r>
      <w:r>
        <w:rPr>
          <w:rFonts w:ascii="Arial" w:hAnsi="Arial" w:cs="Arial"/>
          <w:b/>
          <w:bCs/>
          <w:color w:val="BF8F00" w:themeColor="accent4" w:themeShade="BF"/>
          <w:sz w:val="24"/>
          <w:szCs w:val="24"/>
        </w:rPr>
        <w:t xml:space="preserve"> </w:t>
      </w:r>
    </w:p>
    <w:p w14:paraId="08EA8D6E" w14:textId="4C64A6E2" w:rsidR="00072115" w:rsidRDefault="00072115" w:rsidP="00072115">
      <w:pPr>
        <w:jc w:val="center"/>
        <w:rPr>
          <w:rFonts w:ascii="Arial" w:hAnsi="Arial" w:cs="Arial"/>
          <w:b/>
          <w:bCs/>
          <w:sz w:val="24"/>
          <w:szCs w:val="24"/>
        </w:rPr>
      </w:pPr>
      <w:r>
        <w:rPr>
          <w:rFonts w:ascii="Arial" w:hAnsi="Arial" w:cs="Arial"/>
          <w:noProof/>
          <w:color w:val="000000" w:themeColor="text1"/>
          <w:sz w:val="24"/>
          <w:szCs w:val="24"/>
        </w:rPr>
        <w:drawing>
          <wp:inline distT="0" distB="0" distL="0" distR="0" wp14:anchorId="52FA65DB" wp14:editId="48E9CA7F">
            <wp:extent cx="612042" cy="619125"/>
            <wp:effectExtent l="0" t="0" r="0" b="0"/>
            <wp:docPr id="626053513" name="Picture 1" descr="A sign with a skull and crossbones in a red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53513" name="Picture 1" descr="A sign with a skull and crossbones in a red diamo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664" cy="629870"/>
                    </a:xfrm>
                    <a:prstGeom prst="rect">
                      <a:avLst/>
                    </a:prstGeom>
                    <a:noFill/>
                  </pic:spPr>
                </pic:pic>
              </a:graphicData>
            </a:graphic>
          </wp:inline>
        </w:drawing>
      </w:r>
      <w:r w:rsidRPr="00072115">
        <w:rPr>
          <w:rFonts w:ascii="Arial" w:hAnsi="Arial" w:cs="Arial"/>
          <w:b/>
          <w:bCs/>
          <w:noProof/>
          <w:sz w:val="24"/>
          <w:szCs w:val="24"/>
        </w:rPr>
        <w:drawing>
          <wp:inline distT="0" distB="0" distL="0" distR="0" wp14:anchorId="141608FA" wp14:editId="2BEE87E0">
            <wp:extent cx="609600" cy="609600"/>
            <wp:effectExtent l="0" t="0" r="0" b="0"/>
            <wp:docPr id="468165671" name="Picture 1" descr="A sign with flame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65671" name="Picture 1" descr="A sign with flames in the middle&#10;&#10;Description automatically generated"/>
                    <pic:cNvPicPr/>
                  </pic:nvPicPr>
                  <pic:blipFill rotWithShape="1">
                    <a:blip r:embed="rId9"/>
                    <a:srcRect l="1733" r="1156" b="1755"/>
                    <a:stretch/>
                  </pic:blipFill>
                  <pic:spPr bwMode="auto">
                    <a:xfrm>
                      <a:off x="0" y="0"/>
                      <a:ext cx="609685" cy="609685"/>
                    </a:xfrm>
                    <a:prstGeom prst="rect">
                      <a:avLst/>
                    </a:prstGeom>
                    <a:ln>
                      <a:noFill/>
                    </a:ln>
                    <a:extLst>
                      <a:ext uri="{53640926-AAD7-44D8-BBD7-CCE9431645EC}">
                        <a14:shadowObscured xmlns:a14="http://schemas.microsoft.com/office/drawing/2010/main"/>
                      </a:ext>
                    </a:extLst>
                  </pic:spPr>
                </pic:pic>
              </a:graphicData>
            </a:graphic>
          </wp:inline>
        </w:drawing>
      </w:r>
      <w:r w:rsidRPr="00072115">
        <w:rPr>
          <w:rFonts w:ascii="Arial" w:hAnsi="Arial" w:cs="Arial"/>
          <w:b/>
          <w:bCs/>
          <w:noProof/>
          <w:sz w:val="24"/>
          <w:szCs w:val="24"/>
        </w:rPr>
        <w:drawing>
          <wp:inline distT="0" distB="0" distL="0" distR="0" wp14:anchorId="164B668C" wp14:editId="51015636">
            <wp:extent cx="588473" cy="598805"/>
            <wp:effectExtent l="0" t="0" r="2540" b="0"/>
            <wp:docPr id="2010896617" name="Picture 1" descr="A sign with a black bot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96617" name="Picture 1" descr="A sign with a black bottle in the middle&#10;&#10;Description automatically generated"/>
                    <pic:cNvPicPr/>
                  </pic:nvPicPr>
                  <pic:blipFill rotWithShape="1">
                    <a:blip r:embed="rId10"/>
                    <a:srcRect l="3934" t="2300" r="2210"/>
                    <a:stretch/>
                  </pic:blipFill>
                  <pic:spPr bwMode="auto">
                    <a:xfrm>
                      <a:off x="0" y="0"/>
                      <a:ext cx="596430" cy="606902"/>
                    </a:xfrm>
                    <a:prstGeom prst="rect">
                      <a:avLst/>
                    </a:prstGeom>
                    <a:ln>
                      <a:noFill/>
                    </a:ln>
                    <a:extLst>
                      <a:ext uri="{53640926-AAD7-44D8-BBD7-CCE9431645EC}">
                        <a14:shadowObscured xmlns:a14="http://schemas.microsoft.com/office/drawing/2010/main"/>
                      </a:ext>
                    </a:extLst>
                  </pic:spPr>
                </pic:pic>
              </a:graphicData>
            </a:graphic>
          </wp:inline>
        </w:drawing>
      </w:r>
      <w:r w:rsidRPr="00072115">
        <w:rPr>
          <w:rFonts w:ascii="Arial" w:hAnsi="Arial" w:cs="Arial"/>
          <w:b/>
          <w:bCs/>
          <w:noProof/>
          <w:sz w:val="24"/>
          <w:szCs w:val="24"/>
        </w:rPr>
        <w:drawing>
          <wp:inline distT="0" distB="0" distL="0" distR="0" wp14:anchorId="7E46B860" wp14:editId="16EB1554">
            <wp:extent cx="602773" cy="599440"/>
            <wp:effectExtent l="0" t="0" r="6985" b="0"/>
            <wp:docPr id="402072860" name="Picture 1" descr="A sign with a fir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72860" name="Picture 1" descr="A sign with a fire symbol&#10;&#10;Description automatically generated"/>
                    <pic:cNvPicPr/>
                  </pic:nvPicPr>
                  <pic:blipFill rotWithShape="1">
                    <a:blip r:embed="rId11"/>
                    <a:srcRect l="1745" t="3333" b="3298"/>
                    <a:stretch/>
                  </pic:blipFill>
                  <pic:spPr bwMode="auto">
                    <a:xfrm>
                      <a:off x="0" y="0"/>
                      <a:ext cx="610673" cy="607296"/>
                    </a:xfrm>
                    <a:prstGeom prst="rect">
                      <a:avLst/>
                    </a:prstGeom>
                    <a:ln>
                      <a:noFill/>
                    </a:ln>
                    <a:extLst>
                      <a:ext uri="{53640926-AAD7-44D8-BBD7-CCE9431645EC}">
                        <a14:shadowObscured xmlns:a14="http://schemas.microsoft.com/office/drawing/2010/main"/>
                      </a:ext>
                    </a:extLst>
                  </pic:spPr>
                </pic:pic>
              </a:graphicData>
            </a:graphic>
          </wp:inline>
        </w:drawing>
      </w:r>
    </w:p>
    <w:p w14:paraId="3D0EE5EF" w14:textId="5F94E3C8" w:rsidR="006952BD" w:rsidRPr="006952BD" w:rsidRDefault="006952BD" w:rsidP="006952BD">
      <w:pPr>
        <w:ind w:left="1440"/>
        <w:rPr>
          <w:rFonts w:ascii="Arial" w:hAnsi="Arial" w:cs="Arial"/>
          <w:sz w:val="24"/>
          <w:szCs w:val="24"/>
        </w:rPr>
      </w:pPr>
      <w:r w:rsidRPr="006952BD">
        <w:rPr>
          <w:rFonts w:ascii="Arial" w:hAnsi="Arial" w:cs="Arial"/>
          <w:sz w:val="24"/>
          <w:szCs w:val="24"/>
          <w:highlight w:val="yellow"/>
        </w:rPr>
        <w:t>[Add or remove potential hazards as needed]</w:t>
      </w:r>
    </w:p>
    <w:p w14:paraId="058A096C" w14:textId="77777777" w:rsidR="00B73694" w:rsidRPr="00491F31" w:rsidRDefault="00B73694" w:rsidP="00B73694">
      <w:pPr>
        <w:ind w:left="720"/>
        <w:rPr>
          <w:rFonts w:ascii="Arial" w:hAnsi="Arial" w:cs="Arial"/>
          <w:b/>
          <w:bCs/>
          <w:sz w:val="24"/>
          <w:szCs w:val="24"/>
        </w:rPr>
      </w:pPr>
      <w:r w:rsidRPr="00491F31">
        <w:rPr>
          <w:rFonts w:ascii="Arial" w:hAnsi="Arial" w:cs="Arial"/>
          <w:b/>
          <w:bCs/>
          <w:sz w:val="24"/>
          <w:szCs w:val="24"/>
        </w:rPr>
        <w:t xml:space="preserve">B. Engineering Controls / Administrative Controls </w:t>
      </w:r>
    </w:p>
    <w:p w14:paraId="1B9839EC" w14:textId="77777777" w:rsidR="00B73694" w:rsidRDefault="00B73694" w:rsidP="00B73694">
      <w:pPr>
        <w:ind w:left="1440"/>
        <w:rPr>
          <w:rFonts w:ascii="Arial" w:hAnsi="Arial" w:cs="Arial"/>
          <w:sz w:val="24"/>
          <w:szCs w:val="24"/>
        </w:rPr>
      </w:pPr>
      <w:r>
        <w:rPr>
          <w:rFonts w:ascii="Arial" w:hAnsi="Arial" w:cs="Arial"/>
          <w:sz w:val="24"/>
          <w:szCs w:val="24"/>
        </w:rPr>
        <w:t xml:space="preserve">Proper ventilation, appropriate storage </w:t>
      </w:r>
      <w:proofErr w:type="spellStart"/>
      <w:r>
        <w:rPr>
          <w:rFonts w:ascii="Arial" w:hAnsi="Arial" w:cs="Arial"/>
          <w:sz w:val="24"/>
          <w:szCs w:val="24"/>
        </w:rPr>
        <w:t>dewar</w:t>
      </w:r>
      <w:proofErr w:type="spellEnd"/>
    </w:p>
    <w:p w14:paraId="3EB4A7AA" w14:textId="2B175756" w:rsidR="006952BD" w:rsidRPr="00C83974" w:rsidRDefault="006952BD" w:rsidP="00B73694">
      <w:pPr>
        <w:ind w:left="1440"/>
        <w:rPr>
          <w:rFonts w:ascii="Arial" w:hAnsi="Arial" w:cs="Arial"/>
          <w:sz w:val="24"/>
          <w:szCs w:val="24"/>
        </w:rPr>
      </w:pPr>
      <w:r w:rsidRPr="006952BD">
        <w:rPr>
          <w:rFonts w:ascii="Arial" w:hAnsi="Arial" w:cs="Arial"/>
          <w:sz w:val="24"/>
          <w:szCs w:val="24"/>
          <w:highlight w:val="yellow"/>
        </w:rPr>
        <w:t>[Add or remove engineering and administrative controls as needed]</w:t>
      </w:r>
    </w:p>
    <w:p w14:paraId="39F2C35D" w14:textId="77777777" w:rsidR="00B73694" w:rsidRPr="00491F31" w:rsidRDefault="00B73694" w:rsidP="00B73694">
      <w:pPr>
        <w:ind w:left="720"/>
        <w:rPr>
          <w:rFonts w:ascii="Arial" w:hAnsi="Arial" w:cs="Arial"/>
          <w:b/>
          <w:bCs/>
          <w:sz w:val="24"/>
          <w:szCs w:val="24"/>
        </w:rPr>
      </w:pPr>
      <w:r w:rsidRPr="00491F31">
        <w:rPr>
          <w:rFonts w:ascii="Arial" w:hAnsi="Arial" w:cs="Arial"/>
          <w:b/>
          <w:bCs/>
          <w:sz w:val="24"/>
          <w:szCs w:val="24"/>
        </w:rPr>
        <w:t>C. Personal Protective Equipment (PPE)</w:t>
      </w:r>
    </w:p>
    <w:p w14:paraId="186C7A91" w14:textId="77777777" w:rsidR="00E307B2" w:rsidRDefault="00E307B2" w:rsidP="00E307B2">
      <w:pPr>
        <w:spacing w:after="0"/>
        <w:ind w:left="1440"/>
        <w:rPr>
          <w:rFonts w:ascii="Arial" w:hAnsi="Arial" w:cs="Arial"/>
          <w:sz w:val="24"/>
          <w:szCs w:val="24"/>
        </w:rPr>
      </w:pPr>
      <w:r>
        <w:rPr>
          <w:rFonts w:ascii="Arial" w:hAnsi="Arial" w:cs="Arial"/>
          <w:sz w:val="24"/>
          <w:szCs w:val="24"/>
        </w:rPr>
        <w:t>Full face shield</w:t>
      </w:r>
      <w:r w:rsidRPr="005961BB">
        <w:rPr>
          <w:rFonts w:ascii="Arial" w:hAnsi="Arial" w:cs="Arial"/>
          <w:sz w:val="24"/>
          <w:szCs w:val="24"/>
        </w:rPr>
        <w:t xml:space="preserve"> </w:t>
      </w:r>
      <w:r>
        <w:rPr>
          <w:rFonts w:ascii="Arial" w:hAnsi="Arial" w:cs="Arial"/>
          <w:sz w:val="24"/>
          <w:szCs w:val="24"/>
        </w:rPr>
        <w:t>over safety glasses, long sleeve shirt or lab coat, l</w:t>
      </w:r>
      <w:r w:rsidRPr="005961BB">
        <w:rPr>
          <w:rFonts w:ascii="Arial" w:hAnsi="Arial" w:cs="Arial"/>
          <w:sz w:val="24"/>
          <w:szCs w:val="24"/>
        </w:rPr>
        <w:t>oose fitting thermal insulated or leather gloves (these are not the same as heat gloves!)</w:t>
      </w:r>
      <w:r>
        <w:rPr>
          <w:rFonts w:ascii="Arial" w:hAnsi="Arial" w:cs="Arial"/>
          <w:sz w:val="24"/>
          <w:szCs w:val="24"/>
        </w:rPr>
        <w:t>, p</w:t>
      </w:r>
      <w:r w:rsidRPr="005961BB">
        <w:rPr>
          <w:rFonts w:ascii="Arial" w:hAnsi="Arial" w:cs="Arial"/>
          <w:sz w:val="24"/>
          <w:szCs w:val="24"/>
        </w:rPr>
        <w:t>ants without cuffs that can trap liquid next to your body</w:t>
      </w:r>
      <w:r>
        <w:rPr>
          <w:rFonts w:ascii="Arial" w:hAnsi="Arial" w:cs="Arial"/>
          <w:sz w:val="24"/>
          <w:szCs w:val="24"/>
        </w:rPr>
        <w:t>, and c</w:t>
      </w:r>
      <w:r w:rsidRPr="005961BB">
        <w:rPr>
          <w:rFonts w:ascii="Arial" w:hAnsi="Arial" w:cs="Arial"/>
          <w:sz w:val="24"/>
          <w:szCs w:val="24"/>
        </w:rPr>
        <w:t>losed toe shoes that cover the entire foot</w:t>
      </w:r>
      <w:r>
        <w:rPr>
          <w:rFonts w:ascii="Arial" w:hAnsi="Arial" w:cs="Arial"/>
          <w:sz w:val="24"/>
          <w:szCs w:val="24"/>
        </w:rPr>
        <w:t>.</w:t>
      </w:r>
    </w:p>
    <w:p w14:paraId="67D67681" w14:textId="0C1EE56F" w:rsidR="00D64C7A" w:rsidRPr="00E576E0" w:rsidRDefault="00620D2A" w:rsidP="002364C8">
      <w:pPr>
        <w:pStyle w:val="Style2"/>
        <w:rPr>
          <w:i/>
        </w:rPr>
      </w:pPr>
      <w:r w:rsidRPr="00012BE7">
        <w:t>Procedure</w:t>
      </w:r>
    </w:p>
    <w:p w14:paraId="298D147F" w14:textId="62711BA2"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Provide the steps required to perform this procedure (who, what, when, where, why, how). </w:t>
      </w:r>
    </w:p>
    <w:p w14:paraId="15DEB281" w14:textId="77777777" w:rsidR="00491F31" w:rsidRDefault="00491F31" w:rsidP="009F193E">
      <w:pPr>
        <w:pStyle w:val="ListParagraph"/>
        <w:rPr>
          <w:rFonts w:ascii="Arial" w:hAnsi="Arial" w:cs="Arial"/>
          <w:sz w:val="24"/>
          <w:szCs w:val="24"/>
        </w:rPr>
      </w:pPr>
    </w:p>
    <w:p w14:paraId="38DED57D" w14:textId="77777777" w:rsidR="00AD1B38" w:rsidRPr="00DC011C" w:rsidRDefault="00AD1B38" w:rsidP="00DC011C">
      <w:pPr>
        <w:pStyle w:val="ListParagraph"/>
        <w:ind w:hanging="720"/>
        <w:rPr>
          <w:rFonts w:ascii="Arial" w:hAnsi="Arial" w:cs="Arial"/>
          <w:b/>
          <w:bCs/>
          <w:sz w:val="24"/>
          <w:szCs w:val="24"/>
        </w:rPr>
      </w:pPr>
      <w:r w:rsidRPr="00DC011C">
        <w:rPr>
          <w:rFonts w:ascii="Arial" w:hAnsi="Arial" w:cs="Arial"/>
          <w:b/>
          <w:bCs/>
          <w:sz w:val="24"/>
          <w:szCs w:val="24"/>
        </w:rPr>
        <w:t>Dispensing Liquid</w:t>
      </w:r>
    </w:p>
    <w:p w14:paraId="1F2A4418" w14:textId="264E40C5" w:rsidR="00BF2C46" w:rsidRDefault="00BF2C46" w:rsidP="009704CB">
      <w:pPr>
        <w:pStyle w:val="ListParagraph"/>
        <w:numPr>
          <w:ilvl w:val="1"/>
          <w:numId w:val="43"/>
        </w:numPr>
        <w:rPr>
          <w:rFonts w:ascii="Arial" w:hAnsi="Arial" w:cs="Arial"/>
          <w:sz w:val="24"/>
          <w:szCs w:val="24"/>
        </w:rPr>
      </w:pPr>
      <w:r>
        <w:rPr>
          <w:rFonts w:ascii="Arial" w:hAnsi="Arial" w:cs="Arial"/>
          <w:sz w:val="24"/>
          <w:szCs w:val="24"/>
        </w:rPr>
        <w:t>Don appropriate PPE</w:t>
      </w:r>
    </w:p>
    <w:p w14:paraId="57B0E16B" w14:textId="04EC81D5"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Ensure the transfer line is attached to the appropriate liquid dispensing valve</w:t>
      </w:r>
      <w:r w:rsidR="003758FD">
        <w:rPr>
          <w:rFonts w:ascii="Arial" w:hAnsi="Arial" w:cs="Arial"/>
          <w:sz w:val="24"/>
          <w:szCs w:val="24"/>
        </w:rPr>
        <w:t>.</w:t>
      </w:r>
    </w:p>
    <w:p w14:paraId="37C4AAE0" w14:textId="71915340"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 xml:space="preserve">Check that the pressure is approximately 22 psi. </w:t>
      </w:r>
    </w:p>
    <w:p w14:paraId="0EDC2786" w14:textId="5F6023F8"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 xml:space="preserve">Position the Dewar on the floor at the base of the cylinder </w:t>
      </w:r>
    </w:p>
    <w:p w14:paraId="2EE4F27C" w14:textId="4AC98A16"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 xml:space="preserve">Slowly open the liquid valve to begin cooling down the transfer line. </w:t>
      </w:r>
    </w:p>
    <w:p w14:paraId="017A4645" w14:textId="6C3795CE"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Once the line has cooled, open the liquid valve further to dispense cryogenic liquid. Avoid fully opening the valve since it may freeze in that position causing a spill.</w:t>
      </w:r>
    </w:p>
    <w:p w14:paraId="046C580A" w14:textId="0429321D"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Listen for the change in sound as the Dewar fills – a higher pitch indicates the Dewar is getting full.</w:t>
      </w:r>
    </w:p>
    <w:p w14:paraId="278451FA" w14:textId="751D9930" w:rsidR="00AD1B38" w:rsidRPr="00AD1B38"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 xml:space="preserve"> Once full, close the valve and remove the transfer line carefully to avoid dropping or hitting a solid object, which can cause the phase separator to break. </w:t>
      </w:r>
    </w:p>
    <w:p w14:paraId="4F691B2C" w14:textId="651948EB" w:rsidR="00DC011C" w:rsidRDefault="00AD1B38" w:rsidP="009704CB">
      <w:pPr>
        <w:pStyle w:val="ListParagraph"/>
        <w:numPr>
          <w:ilvl w:val="1"/>
          <w:numId w:val="43"/>
        </w:numPr>
        <w:rPr>
          <w:rFonts w:ascii="Arial" w:hAnsi="Arial" w:cs="Arial"/>
          <w:sz w:val="24"/>
          <w:szCs w:val="24"/>
        </w:rPr>
      </w:pPr>
      <w:r w:rsidRPr="00AD1B38">
        <w:rPr>
          <w:rFonts w:ascii="Arial" w:hAnsi="Arial" w:cs="Arial"/>
          <w:sz w:val="24"/>
          <w:szCs w:val="24"/>
        </w:rPr>
        <w:t>10. Loosely cap the Dewar to prevent over pressurization.</w:t>
      </w:r>
    </w:p>
    <w:p w14:paraId="6379C29D" w14:textId="77777777" w:rsidR="00DC011C" w:rsidRPr="00DC011C" w:rsidRDefault="00DC011C" w:rsidP="00DC011C">
      <w:pPr>
        <w:pStyle w:val="ListParagraph"/>
        <w:rPr>
          <w:rFonts w:ascii="Arial" w:hAnsi="Arial" w:cs="Arial"/>
          <w:sz w:val="24"/>
          <w:szCs w:val="24"/>
        </w:rPr>
      </w:pPr>
    </w:p>
    <w:p w14:paraId="71CE6B4F" w14:textId="77777777" w:rsidR="009704CB" w:rsidRDefault="00AD1B38" w:rsidP="009704CB">
      <w:pPr>
        <w:pStyle w:val="ListParagraph"/>
        <w:ind w:hanging="720"/>
        <w:rPr>
          <w:rFonts w:ascii="Arial" w:hAnsi="Arial" w:cs="Arial"/>
          <w:b/>
          <w:bCs/>
          <w:sz w:val="24"/>
          <w:szCs w:val="24"/>
        </w:rPr>
      </w:pPr>
      <w:r w:rsidRPr="00DC011C">
        <w:rPr>
          <w:rFonts w:ascii="Arial" w:hAnsi="Arial" w:cs="Arial"/>
          <w:b/>
          <w:bCs/>
          <w:sz w:val="24"/>
          <w:szCs w:val="24"/>
        </w:rPr>
        <w:t xml:space="preserve">Submerging Objects </w:t>
      </w:r>
    </w:p>
    <w:p w14:paraId="62227E35" w14:textId="77777777" w:rsidR="009704CB" w:rsidRDefault="00AD1B38" w:rsidP="009704CB">
      <w:pPr>
        <w:ind w:left="720"/>
        <w:rPr>
          <w:rFonts w:ascii="Arial" w:hAnsi="Arial" w:cs="Arial"/>
          <w:b/>
          <w:bCs/>
          <w:sz w:val="24"/>
          <w:szCs w:val="24"/>
        </w:rPr>
      </w:pPr>
      <w:r w:rsidRPr="009704CB">
        <w:rPr>
          <w:rFonts w:ascii="Arial" w:hAnsi="Arial" w:cs="Arial"/>
          <w:sz w:val="24"/>
          <w:szCs w:val="24"/>
        </w:rPr>
        <w:t>Boiling and splashing occur when inserting objects into a cryogenic liquid. Always submerge objects slowly to prevent excessive splashing.</w:t>
      </w:r>
      <w:r w:rsidR="009704CB">
        <w:rPr>
          <w:rFonts w:ascii="Arial" w:hAnsi="Arial" w:cs="Arial"/>
          <w:sz w:val="24"/>
          <w:szCs w:val="24"/>
        </w:rPr>
        <w:t xml:space="preserve"> </w:t>
      </w:r>
      <w:r w:rsidRPr="009704CB">
        <w:rPr>
          <w:rFonts w:ascii="Arial" w:hAnsi="Arial" w:cs="Arial"/>
          <w:sz w:val="24"/>
          <w:szCs w:val="24"/>
        </w:rPr>
        <w:t xml:space="preserve">Vessels submerged in a cryogenic liquid may rupture when removed. </w:t>
      </w:r>
      <w:r w:rsidR="009704CB" w:rsidRPr="009704CB">
        <w:rPr>
          <w:rFonts w:ascii="Arial" w:hAnsi="Arial" w:cs="Arial"/>
          <w:sz w:val="24"/>
          <w:szCs w:val="24"/>
        </w:rPr>
        <w:t>S</w:t>
      </w:r>
      <w:r w:rsidRPr="009704CB">
        <w:rPr>
          <w:rFonts w:ascii="Arial" w:hAnsi="Arial" w:cs="Arial"/>
          <w:sz w:val="24"/>
          <w:szCs w:val="24"/>
        </w:rPr>
        <w:t xml:space="preserve">tore cryovials in the gas phase of a liquid cryogen container or move submerged cryovials to the gas phase 24 hours prior to removal to prevent explosions. </w:t>
      </w:r>
    </w:p>
    <w:p w14:paraId="2458199D" w14:textId="067F7119" w:rsidR="009F193E" w:rsidRPr="009704CB" w:rsidRDefault="00AD1B38" w:rsidP="009704CB">
      <w:pPr>
        <w:ind w:left="720"/>
        <w:rPr>
          <w:rFonts w:ascii="Arial" w:hAnsi="Arial" w:cs="Arial"/>
          <w:b/>
          <w:bCs/>
          <w:sz w:val="24"/>
          <w:szCs w:val="24"/>
        </w:rPr>
      </w:pPr>
      <w:r w:rsidRPr="009704CB">
        <w:rPr>
          <w:rFonts w:ascii="Arial" w:hAnsi="Arial" w:cs="Arial"/>
          <w:sz w:val="24"/>
          <w:szCs w:val="24"/>
        </w:rPr>
        <w:t>Never reach into a liquid cryogen container to remove objects.</w:t>
      </w:r>
    </w:p>
    <w:p w14:paraId="4111CCC7" w14:textId="73C09421" w:rsidR="00296618" w:rsidRPr="008A4264" w:rsidRDefault="007D66AA" w:rsidP="00AD1B38">
      <w:pPr>
        <w:pStyle w:val="ListParagraph"/>
        <w:rPr>
          <w:rFonts w:ascii="Arial" w:hAnsi="Arial" w:cs="Arial"/>
          <w:color w:val="002060"/>
          <w:sz w:val="24"/>
          <w:szCs w:val="24"/>
        </w:rPr>
      </w:pPr>
      <w:r w:rsidRPr="007D66AA">
        <w:rPr>
          <w:rFonts w:ascii="Arial" w:hAnsi="Arial" w:cs="Arial"/>
          <w:color w:val="002060"/>
          <w:sz w:val="24"/>
          <w:szCs w:val="24"/>
          <w:highlight w:val="yellow"/>
        </w:rPr>
        <w:t xml:space="preserve">[Add or remove additional </w:t>
      </w:r>
      <w:r w:rsidR="00FE431E">
        <w:rPr>
          <w:rFonts w:ascii="Arial" w:hAnsi="Arial" w:cs="Arial"/>
          <w:color w:val="002060"/>
          <w:sz w:val="24"/>
          <w:szCs w:val="24"/>
          <w:highlight w:val="yellow"/>
        </w:rPr>
        <w:t>ste</w:t>
      </w:r>
      <w:r w:rsidR="008105A0">
        <w:rPr>
          <w:rFonts w:ascii="Arial" w:hAnsi="Arial" w:cs="Arial"/>
          <w:color w:val="002060"/>
          <w:sz w:val="24"/>
          <w:szCs w:val="24"/>
          <w:highlight w:val="yellow"/>
        </w:rPr>
        <w:t xml:space="preserve">p-by-step </w:t>
      </w:r>
      <w:r w:rsidRPr="007D66AA">
        <w:rPr>
          <w:rFonts w:ascii="Arial" w:hAnsi="Arial" w:cs="Arial"/>
          <w:color w:val="002060"/>
          <w:sz w:val="24"/>
          <w:szCs w:val="24"/>
          <w:highlight w:val="yellow"/>
        </w:rPr>
        <w:t>procedures as needed]</w:t>
      </w:r>
    </w:p>
    <w:p w14:paraId="7501A526" w14:textId="77777777" w:rsidR="00442110" w:rsidRPr="00E576E0" w:rsidRDefault="00442110" w:rsidP="002364C8">
      <w:pPr>
        <w:pStyle w:val="Style2"/>
        <w:rPr>
          <w:i/>
        </w:rPr>
      </w:pPr>
      <w:r w:rsidRPr="00E576E0">
        <w:t>Special Handling and Storage Requirements</w:t>
      </w:r>
    </w:p>
    <w:p w14:paraId="7B3BFE36" w14:textId="77777777" w:rsidR="002364C8" w:rsidRPr="002364C8" w:rsidRDefault="00442110" w:rsidP="002364C8">
      <w:pPr>
        <w:pStyle w:val="ListParagraph"/>
        <w:ind w:left="0"/>
        <w:rPr>
          <w:rFonts w:ascii="Arial" w:hAnsi="Arial" w:cs="Arial"/>
          <w:i/>
          <w:iCs/>
          <w:color w:val="002657"/>
          <w:sz w:val="24"/>
          <w:szCs w:val="24"/>
        </w:rPr>
      </w:pPr>
      <w:r w:rsidRPr="002364C8">
        <w:rPr>
          <w:rFonts w:ascii="Arial" w:hAnsi="Arial" w:cs="Arial"/>
          <w:i/>
          <w:iCs/>
          <w:color w:val="002657"/>
          <w:sz w:val="24"/>
          <w:szCs w:val="24"/>
        </w:rPr>
        <w:t xml:space="preserve">List applicable precautions for </w:t>
      </w:r>
      <w:r w:rsidRPr="007A5C39">
        <w:rPr>
          <w:rFonts w:ascii="Arial" w:hAnsi="Arial" w:cs="Arial"/>
          <w:i/>
          <w:iCs/>
          <w:color w:val="002657"/>
          <w:sz w:val="24"/>
          <w:szCs w:val="24"/>
        </w:rPr>
        <w:t>preparation</w:t>
      </w:r>
      <w:r w:rsidRPr="002364C8">
        <w:rPr>
          <w:rFonts w:ascii="Arial" w:hAnsi="Arial" w:cs="Arial"/>
          <w:i/>
          <w:iCs/>
          <w:color w:val="002657"/>
          <w:sz w:val="24"/>
          <w:szCs w:val="24"/>
        </w:rPr>
        <w:t xml:space="preserve"> and storage</w:t>
      </w:r>
      <w:r w:rsidR="007A5C39" w:rsidRPr="002364C8">
        <w:rPr>
          <w:rFonts w:ascii="Arial" w:hAnsi="Arial" w:cs="Arial"/>
          <w:i/>
          <w:iCs/>
          <w:color w:val="002657"/>
          <w:sz w:val="24"/>
          <w:szCs w:val="24"/>
        </w:rPr>
        <w:t>.</w:t>
      </w:r>
    </w:p>
    <w:p w14:paraId="1C6F2C52" w14:textId="77777777" w:rsidR="002364C8" w:rsidRPr="002364C8" w:rsidRDefault="002364C8" w:rsidP="002364C8">
      <w:pPr>
        <w:pStyle w:val="ListParagraph"/>
        <w:rPr>
          <w:rFonts w:ascii="Arial" w:hAnsi="Arial" w:cs="Arial"/>
          <w:sz w:val="24"/>
          <w:szCs w:val="24"/>
        </w:rPr>
      </w:pPr>
    </w:p>
    <w:p w14:paraId="49EFB9BD" w14:textId="63211554" w:rsidR="00DC011C" w:rsidRPr="00DC011C" w:rsidRDefault="00DC011C" w:rsidP="00E02D68">
      <w:pPr>
        <w:pStyle w:val="ListParagraph"/>
        <w:numPr>
          <w:ilvl w:val="0"/>
          <w:numId w:val="37"/>
        </w:numPr>
        <w:ind w:left="1080"/>
        <w:rPr>
          <w:rFonts w:ascii="Arial" w:hAnsi="Arial" w:cs="Arial"/>
          <w:sz w:val="24"/>
          <w:szCs w:val="24"/>
        </w:rPr>
      </w:pPr>
      <w:r w:rsidRPr="00DC011C">
        <w:rPr>
          <w:rFonts w:ascii="Arial" w:hAnsi="Arial" w:cs="Arial"/>
          <w:sz w:val="24"/>
          <w:szCs w:val="24"/>
        </w:rPr>
        <w:t>Store full cryogenic containers in a dry, ventilated area - never store or handle cryogens in cold rooms or confined spaces.</w:t>
      </w:r>
    </w:p>
    <w:p w14:paraId="0CB56121" w14:textId="1CCCC391" w:rsidR="00DC011C" w:rsidRPr="00DC011C" w:rsidRDefault="00DC011C" w:rsidP="00DC011C">
      <w:pPr>
        <w:pStyle w:val="ListParagraph"/>
        <w:numPr>
          <w:ilvl w:val="0"/>
          <w:numId w:val="37"/>
        </w:numPr>
        <w:ind w:left="1080"/>
        <w:rPr>
          <w:rFonts w:ascii="Arial" w:hAnsi="Arial" w:cs="Arial"/>
          <w:sz w:val="24"/>
          <w:szCs w:val="24"/>
        </w:rPr>
      </w:pPr>
      <w:r w:rsidRPr="00DC011C">
        <w:rPr>
          <w:rFonts w:ascii="Arial" w:hAnsi="Arial" w:cs="Arial"/>
          <w:sz w:val="24"/>
          <w:szCs w:val="24"/>
        </w:rPr>
        <w:t xml:space="preserve">Do not permit oxygen-enriched air to </w:t>
      </w:r>
      <w:proofErr w:type="gramStart"/>
      <w:r w:rsidRPr="00DC011C">
        <w:rPr>
          <w:rFonts w:ascii="Arial" w:hAnsi="Arial" w:cs="Arial"/>
          <w:sz w:val="24"/>
          <w:szCs w:val="24"/>
        </w:rPr>
        <w:t>come in contact with</w:t>
      </w:r>
      <w:proofErr w:type="gramEnd"/>
      <w:r w:rsidRPr="00DC011C">
        <w:rPr>
          <w:rFonts w:ascii="Arial" w:hAnsi="Arial" w:cs="Arial"/>
          <w:sz w:val="24"/>
          <w:szCs w:val="24"/>
        </w:rPr>
        <w:t xml:space="preserve"> </w:t>
      </w:r>
      <w:r w:rsidR="003758FD">
        <w:rPr>
          <w:rFonts w:ascii="Arial" w:hAnsi="Arial" w:cs="Arial"/>
          <w:sz w:val="24"/>
          <w:szCs w:val="24"/>
        </w:rPr>
        <w:t>combustible and/or reducing</w:t>
      </w:r>
      <w:r w:rsidRPr="00DC011C">
        <w:rPr>
          <w:rFonts w:ascii="Arial" w:hAnsi="Arial" w:cs="Arial"/>
          <w:sz w:val="24"/>
          <w:szCs w:val="24"/>
        </w:rPr>
        <w:t xml:space="preserve"> materials.</w:t>
      </w:r>
    </w:p>
    <w:p w14:paraId="497F335A" w14:textId="137C2753" w:rsidR="00DC011C" w:rsidRPr="00DC011C" w:rsidRDefault="00DC011C" w:rsidP="009374D7">
      <w:pPr>
        <w:pStyle w:val="ListParagraph"/>
        <w:numPr>
          <w:ilvl w:val="0"/>
          <w:numId w:val="37"/>
        </w:numPr>
        <w:ind w:left="1080"/>
        <w:rPr>
          <w:rFonts w:ascii="Arial" w:hAnsi="Arial" w:cs="Arial"/>
          <w:sz w:val="24"/>
          <w:szCs w:val="24"/>
        </w:rPr>
      </w:pPr>
      <w:r w:rsidRPr="00DC011C">
        <w:rPr>
          <w:rFonts w:ascii="Arial" w:hAnsi="Arial" w:cs="Arial"/>
          <w:sz w:val="24"/>
          <w:szCs w:val="24"/>
        </w:rPr>
        <w:lastRenderedPageBreak/>
        <w:t xml:space="preserve">Frost around the top of a venting container is indicative that the cold vapors are condensing the moisture in the air. Frost at the bottom or on the sides of the cylinder indicates that the container is faulty and damaged. </w:t>
      </w:r>
      <w:r w:rsidRPr="007B4710">
        <w:rPr>
          <w:rFonts w:ascii="Arial" w:hAnsi="Arial" w:cs="Arial"/>
          <w:b/>
          <w:bCs/>
          <w:sz w:val="24"/>
          <w:szCs w:val="24"/>
        </w:rPr>
        <w:t>CALL THE VENDOR</w:t>
      </w:r>
      <w:r w:rsidRPr="00DC011C">
        <w:rPr>
          <w:rFonts w:ascii="Arial" w:hAnsi="Arial" w:cs="Arial"/>
          <w:sz w:val="24"/>
          <w:szCs w:val="24"/>
        </w:rPr>
        <w:t xml:space="preserve"> and ask them to pick up and exchange the containe</w:t>
      </w:r>
      <w:r w:rsidR="009704CB">
        <w:rPr>
          <w:rFonts w:ascii="Arial" w:hAnsi="Arial" w:cs="Arial"/>
          <w:sz w:val="24"/>
          <w:szCs w:val="24"/>
        </w:rPr>
        <w:t>r.</w:t>
      </w:r>
    </w:p>
    <w:p w14:paraId="08D9CCFA" w14:textId="7FEA5CE3" w:rsidR="00DC011C" w:rsidRPr="00DC011C" w:rsidRDefault="00DC011C" w:rsidP="00BD6079">
      <w:pPr>
        <w:pStyle w:val="ListParagraph"/>
        <w:numPr>
          <w:ilvl w:val="0"/>
          <w:numId w:val="37"/>
        </w:numPr>
        <w:ind w:left="1080"/>
        <w:rPr>
          <w:rFonts w:ascii="Arial" w:hAnsi="Arial" w:cs="Arial"/>
          <w:sz w:val="24"/>
          <w:szCs w:val="24"/>
        </w:rPr>
      </w:pPr>
      <w:r w:rsidRPr="00DC011C">
        <w:rPr>
          <w:rFonts w:ascii="Arial" w:hAnsi="Arial" w:cs="Arial"/>
          <w:sz w:val="24"/>
          <w:szCs w:val="24"/>
        </w:rPr>
        <w:t>If the container is dented or otherwise physically damaged, it should not be accepted from the vendor.</w:t>
      </w:r>
    </w:p>
    <w:p w14:paraId="34185E91" w14:textId="16D411AE" w:rsidR="002364C8" w:rsidRDefault="00DC011C" w:rsidP="00DC011C">
      <w:pPr>
        <w:pStyle w:val="ListParagraph"/>
        <w:numPr>
          <w:ilvl w:val="0"/>
          <w:numId w:val="37"/>
        </w:numPr>
        <w:ind w:left="1080"/>
        <w:rPr>
          <w:rFonts w:ascii="Arial" w:hAnsi="Arial" w:cs="Arial"/>
          <w:sz w:val="24"/>
          <w:szCs w:val="24"/>
        </w:rPr>
      </w:pPr>
      <w:r w:rsidRPr="00DC011C">
        <w:rPr>
          <w:rFonts w:ascii="Arial" w:hAnsi="Arial" w:cs="Arial"/>
          <w:sz w:val="24"/>
          <w:szCs w:val="24"/>
        </w:rPr>
        <w:t>Follow all substance-specific storage guidance provided in SDS documentation.</w:t>
      </w:r>
    </w:p>
    <w:p w14:paraId="25C0BDD5" w14:textId="77777777" w:rsidR="00DC011C" w:rsidRPr="002364C8" w:rsidRDefault="00DC011C" w:rsidP="00DC011C">
      <w:pPr>
        <w:pStyle w:val="ListParagraph"/>
        <w:rPr>
          <w:rFonts w:ascii="Arial" w:hAnsi="Arial" w:cs="Arial"/>
          <w:sz w:val="24"/>
          <w:szCs w:val="24"/>
        </w:rPr>
      </w:pPr>
    </w:p>
    <w:p w14:paraId="121CFC2D" w14:textId="77777777" w:rsidR="00D3483A" w:rsidRPr="00C83974" w:rsidRDefault="00D3483A" w:rsidP="002364C8">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7D03168C" w14:textId="3B27795C" w:rsidR="00D3483A" w:rsidRPr="001C0EAE" w:rsidRDefault="00D3483A" w:rsidP="001C0EAE">
      <w:pPr>
        <w:pStyle w:val="ListParagraph"/>
        <w:ind w:left="0"/>
        <w:rPr>
          <w:rFonts w:ascii="Arial" w:hAnsi="Arial" w:cs="Arial"/>
          <w:i/>
          <w:iCs/>
          <w:color w:val="002657"/>
          <w:sz w:val="24"/>
          <w:szCs w:val="24"/>
        </w:rPr>
      </w:pPr>
      <w:r w:rsidRPr="001C0EAE">
        <w:rPr>
          <w:rFonts w:ascii="Arial" w:hAnsi="Arial" w:cs="Arial"/>
          <w:i/>
          <w:iCs/>
          <w:color w:val="002657"/>
          <w:sz w:val="24"/>
          <w:szCs w:val="24"/>
        </w:rPr>
        <w:t xml:space="preserve">List </w:t>
      </w:r>
      <w:r w:rsidR="008A4264">
        <w:rPr>
          <w:rFonts w:ascii="Arial" w:hAnsi="Arial" w:cs="Arial"/>
          <w:i/>
          <w:iCs/>
          <w:color w:val="002657"/>
          <w:sz w:val="24"/>
          <w:szCs w:val="24"/>
        </w:rPr>
        <w:t xml:space="preserve">the </w:t>
      </w:r>
      <w:r w:rsidR="00CB20B8" w:rsidRPr="001C0EAE">
        <w:rPr>
          <w:rFonts w:ascii="Arial" w:hAnsi="Arial" w:cs="Arial"/>
          <w:i/>
          <w:iCs/>
          <w:color w:val="002657"/>
          <w:sz w:val="24"/>
          <w:szCs w:val="24"/>
        </w:rPr>
        <w:t>types of waste</w:t>
      </w:r>
      <w:r w:rsidR="0031447A">
        <w:rPr>
          <w:rFonts w:ascii="Arial" w:hAnsi="Arial" w:cs="Arial"/>
          <w:i/>
          <w:iCs/>
          <w:color w:val="002657"/>
          <w:sz w:val="24"/>
          <w:szCs w:val="24"/>
        </w:rPr>
        <w:t xml:space="preserve"> (solid or liquid)</w:t>
      </w:r>
      <w:r w:rsidR="008A4264">
        <w:rPr>
          <w:rFonts w:ascii="Arial" w:hAnsi="Arial" w:cs="Arial"/>
          <w:i/>
          <w:iCs/>
          <w:color w:val="002657"/>
          <w:sz w:val="24"/>
          <w:szCs w:val="24"/>
        </w:rPr>
        <w:t>, the expected amount of waste generated,</w:t>
      </w:r>
      <w:r w:rsidR="00CB20B8" w:rsidRPr="001C0EAE">
        <w:rPr>
          <w:rFonts w:ascii="Arial" w:hAnsi="Arial" w:cs="Arial"/>
          <w:i/>
          <w:iCs/>
          <w:color w:val="002657"/>
          <w:sz w:val="24"/>
          <w:szCs w:val="24"/>
        </w:rPr>
        <w:t xml:space="preserve"> and how the waste should be handled </w:t>
      </w:r>
      <w:r w:rsidRPr="001C0EAE">
        <w:rPr>
          <w:rFonts w:ascii="Arial" w:hAnsi="Arial" w:cs="Arial"/>
          <w:i/>
          <w:iCs/>
          <w:color w:val="002657"/>
          <w:sz w:val="24"/>
          <w:szCs w:val="24"/>
        </w:rPr>
        <w:t>when performing the procedure</w:t>
      </w:r>
      <w:r w:rsidR="008A4264">
        <w:rPr>
          <w:rFonts w:ascii="Arial" w:hAnsi="Arial" w:cs="Arial"/>
          <w:i/>
          <w:iCs/>
          <w:color w:val="002657"/>
          <w:sz w:val="24"/>
          <w:szCs w:val="24"/>
        </w:rPr>
        <w:t>. Also list the</w:t>
      </w:r>
      <w:r w:rsidRPr="001C0EAE">
        <w:rPr>
          <w:rFonts w:ascii="Arial" w:hAnsi="Arial" w:cs="Arial"/>
          <w:i/>
          <w:iCs/>
          <w:color w:val="002657"/>
          <w:sz w:val="24"/>
          <w:szCs w:val="24"/>
        </w:rPr>
        <w:t xml:space="preserve"> </w:t>
      </w:r>
      <w:r w:rsidR="00CB20B8" w:rsidRPr="001C0EAE">
        <w:rPr>
          <w:rFonts w:ascii="Arial" w:hAnsi="Arial" w:cs="Arial"/>
          <w:i/>
          <w:iCs/>
          <w:color w:val="002657"/>
          <w:sz w:val="24"/>
          <w:szCs w:val="24"/>
        </w:rPr>
        <w:t>hazard determination</w:t>
      </w:r>
      <w:r w:rsidR="008A4264">
        <w:rPr>
          <w:rFonts w:ascii="Arial" w:hAnsi="Arial" w:cs="Arial"/>
          <w:i/>
          <w:iCs/>
          <w:color w:val="002657"/>
          <w:sz w:val="24"/>
          <w:szCs w:val="24"/>
        </w:rPr>
        <w:t xml:space="preserve"> (flammable, oxidizer, corrosive, reactive, toxic) of the generated waste.  </w:t>
      </w:r>
    </w:p>
    <w:p w14:paraId="5F0D29B0" w14:textId="77777777" w:rsidR="008A4264" w:rsidRDefault="008A4264" w:rsidP="008A4264">
      <w:pPr>
        <w:pStyle w:val="ListParagraph"/>
        <w:rPr>
          <w:rFonts w:ascii="Arial" w:hAnsi="Arial" w:cs="Arial"/>
          <w:sz w:val="24"/>
          <w:szCs w:val="24"/>
        </w:rPr>
      </w:pPr>
    </w:p>
    <w:p w14:paraId="3C1B5737" w14:textId="0EF7089A" w:rsidR="008A4264" w:rsidRDefault="008A4264" w:rsidP="008A4264">
      <w:pPr>
        <w:pStyle w:val="ListParagraph"/>
        <w:numPr>
          <w:ilvl w:val="0"/>
          <w:numId w:val="33"/>
        </w:numPr>
        <w:ind w:left="1080"/>
        <w:rPr>
          <w:rFonts w:ascii="Arial" w:hAnsi="Arial" w:cs="Arial"/>
          <w:b/>
          <w:bCs/>
          <w:sz w:val="24"/>
          <w:szCs w:val="24"/>
        </w:rPr>
      </w:pPr>
      <w:r w:rsidRPr="008A4264">
        <w:rPr>
          <w:rFonts w:ascii="Arial" w:hAnsi="Arial" w:cs="Arial"/>
          <w:b/>
          <w:bCs/>
          <w:sz w:val="24"/>
          <w:szCs w:val="24"/>
        </w:rPr>
        <w:t>Solid Waste:</w:t>
      </w:r>
      <w:r>
        <w:rPr>
          <w:rFonts w:ascii="Arial" w:hAnsi="Arial" w:cs="Arial"/>
          <w:b/>
          <w:bCs/>
          <w:sz w:val="24"/>
          <w:szCs w:val="24"/>
        </w:rPr>
        <w:t xml:space="preserve"> </w:t>
      </w:r>
      <w:r w:rsidR="00DC011C">
        <w:rPr>
          <w:rFonts w:ascii="Arial" w:hAnsi="Arial" w:cs="Arial"/>
          <w:sz w:val="24"/>
          <w:szCs w:val="24"/>
        </w:rPr>
        <w:t>N/A</w:t>
      </w:r>
    </w:p>
    <w:p w14:paraId="0C5DFA03" w14:textId="77777777" w:rsidR="008A4264" w:rsidRPr="008A4264" w:rsidRDefault="008A4264" w:rsidP="008A4264">
      <w:pPr>
        <w:pStyle w:val="ListParagraph"/>
        <w:ind w:left="1080"/>
        <w:rPr>
          <w:rFonts w:ascii="Arial" w:hAnsi="Arial" w:cs="Arial"/>
          <w:b/>
          <w:bCs/>
          <w:sz w:val="24"/>
          <w:szCs w:val="24"/>
        </w:rPr>
      </w:pPr>
    </w:p>
    <w:p w14:paraId="717CBD48" w14:textId="4C6CA1F8" w:rsidR="00DC011C" w:rsidRPr="009704CB" w:rsidRDefault="008A4264" w:rsidP="00DC011C">
      <w:pPr>
        <w:pStyle w:val="ListParagraph"/>
        <w:numPr>
          <w:ilvl w:val="0"/>
          <w:numId w:val="33"/>
        </w:numPr>
        <w:spacing w:after="0"/>
        <w:ind w:left="1080"/>
        <w:rPr>
          <w:rFonts w:ascii="Arial" w:hAnsi="Arial" w:cs="Arial"/>
          <w:sz w:val="24"/>
          <w:szCs w:val="24"/>
        </w:rPr>
      </w:pPr>
      <w:r w:rsidRPr="008A4264">
        <w:rPr>
          <w:rFonts w:ascii="Arial" w:hAnsi="Arial" w:cs="Arial"/>
          <w:b/>
          <w:bCs/>
          <w:sz w:val="24"/>
          <w:szCs w:val="24"/>
        </w:rPr>
        <w:t>Liquid Waste:</w:t>
      </w:r>
      <w:r w:rsidRPr="008A4264">
        <w:rPr>
          <w:rFonts w:ascii="Arial" w:hAnsi="Arial" w:cs="Arial"/>
          <w:sz w:val="24"/>
          <w:szCs w:val="24"/>
        </w:rPr>
        <w:t xml:space="preserve"> </w:t>
      </w:r>
      <w:r w:rsidR="00DC011C">
        <w:rPr>
          <w:rFonts w:ascii="Arial" w:hAnsi="Arial" w:cs="Arial"/>
          <w:sz w:val="24"/>
          <w:szCs w:val="24"/>
        </w:rPr>
        <w:t>N/A</w:t>
      </w:r>
    </w:p>
    <w:p w14:paraId="51D006AA" w14:textId="77777777" w:rsidR="008A4264" w:rsidRPr="008A4264" w:rsidRDefault="008A4264" w:rsidP="008A4264">
      <w:pPr>
        <w:rPr>
          <w:rFonts w:ascii="Arial" w:hAnsi="Arial" w:cs="Arial"/>
          <w:b/>
          <w:bCs/>
          <w:sz w:val="24"/>
          <w:szCs w:val="24"/>
        </w:rPr>
      </w:pPr>
    </w:p>
    <w:p w14:paraId="7E0A04C3" w14:textId="733AC5B3" w:rsidR="00CB20B8" w:rsidRPr="00E576E0" w:rsidRDefault="00CB20B8" w:rsidP="002364C8">
      <w:pPr>
        <w:pStyle w:val="Style2"/>
        <w:rPr>
          <w:i/>
        </w:rPr>
      </w:pPr>
      <w:r w:rsidRPr="00E576E0">
        <w:t>Emergency Response</w:t>
      </w:r>
      <w:r w:rsidR="008A2966" w:rsidRPr="00E576E0">
        <w:t xml:space="preserve"> (Spill </w:t>
      </w:r>
      <w:r w:rsidR="008F1F09">
        <w:t>&amp;</w:t>
      </w:r>
      <w:r w:rsidR="008A2966" w:rsidRPr="00E576E0">
        <w:t xml:space="preserve"> Accident Procedures</w:t>
      </w:r>
      <w:r w:rsidR="0087572E" w:rsidRPr="00E576E0">
        <w:t>)</w:t>
      </w:r>
    </w:p>
    <w:p w14:paraId="5376A06E" w14:textId="3B64CC1B" w:rsidR="008F1F09" w:rsidRPr="0032350A" w:rsidRDefault="006B5A54" w:rsidP="0032350A">
      <w:pPr>
        <w:pStyle w:val="ListParagraph"/>
        <w:ind w:left="0"/>
        <w:rPr>
          <w:rFonts w:ascii="Arial" w:hAnsi="Arial" w:cs="Arial"/>
          <w:i/>
          <w:iCs/>
          <w:color w:val="002657"/>
          <w:sz w:val="24"/>
          <w:szCs w:val="24"/>
        </w:rPr>
      </w:pPr>
      <w:r w:rsidRPr="0032350A">
        <w:rPr>
          <w:rFonts w:ascii="Arial" w:hAnsi="Arial" w:cs="Arial"/>
          <w:i/>
          <w:iCs/>
          <w:color w:val="002657"/>
          <w:sz w:val="24"/>
          <w:szCs w:val="24"/>
        </w:rPr>
        <w:t xml:space="preserve">Indicate how spills, personnel exposure/injury, and other accidents should be handled and by whom. List </w:t>
      </w:r>
      <w:r w:rsidR="00B25D51" w:rsidRPr="0032350A">
        <w:rPr>
          <w:rFonts w:ascii="Arial" w:hAnsi="Arial" w:cs="Arial"/>
          <w:i/>
          <w:iCs/>
          <w:color w:val="002657"/>
          <w:sz w:val="24"/>
          <w:szCs w:val="24"/>
        </w:rPr>
        <w:t xml:space="preserve">the </w:t>
      </w:r>
      <w:r w:rsidRPr="0032350A">
        <w:rPr>
          <w:rFonts w:ascii="Arial" w:hAnsi="Arial" w:cs="Arial"/>
          <w:i/>
          <w:iCs/>
          <w:color w:val="002657"/>
          <w:sz w:val="24"/>
          <w:szCs w:val="24"/>
        </w:rPr>
        <w:t>physical address on campus.</w:t>
      </w:r>
    </w:p>
    <w:p w14:paraId="1A5243B6" w14:textId="2EA00D37" w:rsidR="008F1F09" w:rsidRDefault="008F1F09" w:rsidP="007B4710">
      <w:pPr>
        <w:rPr>
          <w:rFonts w:ascii="Arial" w:hAnsi="Arial" w:cs="Arial"/>
          <w:sz w:val="24"/>
          <w:szCs w:val="24"/>
        </w:rPr>
      </w:pPr>
    </w:p>
    <w:p w14:paraId="04F83AC5" w14:textId="17706DB5" w:rsidR="007B4710" w:rsidRPr="007B4710" w:rsidRDefault="007B4710" w:rsidP="007B4710">
      <w:pPr>
        <w:pStyle w:val="ListParagraph"/>
        <w:numPr>
          <w:ilvl w:val="0"/>
          <w:numId w:val="41"/>
        </w:numPr>
        <w:rPr>
          <w:rFonts w:ascii="Arial" w:hAnsi="Arial" w:cs="Arial"/>
          <w:sz w:val="24"/>
          <w:szCs w:val="24"/>
        </w:rPr>
      </w:pPr>
      <w:r w:rsidRPr="007B4710">
        <w:rPr>
          <w:rFonts w:ascii="Arial" w:hAnsi="Arial" w:cs="Arial"/>
          <w:sz w:val="24"/>
          <w:szCs w:val="24"/>
        </w:rPr>
        <w:t xml:space="preserve">Evacuate the space immediately in the event of a cryogen leak or spill or if you are suffering from oxygen depletion symptoms. </w:t>
      </w:r>
      <w:r w:rsidRPr="007B4710">
        <w:rPr>
          <w:rFonts w:ascii="Arial" w:hAnsi="Arial" w:cs="Arial"/>
          <w:b/>
          <w:bCs/>
          <w:sz w:val="24"/>
          <w:szCs w:val="24"/>
        </w:rPr>
        <w:t>ACTIVATE THE BUILDING’S FIRE ALARM SYSTEM IF THE SPILL REPRESENTS A THREAT TO HUMAN LIFE OR MAY CAUSE A FIRE OR EXPLOSION.</w:t>
      </w:r>
      <w:r w:rsidRPr="007B4710">
        <w:rPr>
          <w:rFonts w:ascii="Arial" w:hAnsi="Arial" w:cs="Arial"/>
          <w:sz w:val="24"/>
          <w:szCs w:val="24"/>
        </w:rPr>
        <w:t xml:space="preserve"> </w:t>
      </w:r>
    </w:p>
    <w:p w14:paraId="2ED7880E" w14:textId="4A463C5C" w:rsidR="007B4710" w:rsidRPr="007B4710" w:rsidRDefault="007B4710" w:rsidP="007B4710">
      <w:pPr>
        <w:pStyle w:val="ListParagraph"/>
        <w:numPr>
          <w:ilvl w:val="0"/>
          <w:numId w:val="41"/>
        </w:numPr>
        <w:rPr>
          <w:rFonts w:ascii="Arial" w:hAnsi="Arial" w:cs="Arial"/>
          <w:sz w:val="24"/>
          <w:szCs w:val="24"/>
        </w:rPr>
      </w:pPr>
      <w:r w:rsidRPr="007B4710">
        <w:rPr>
          <w:rFonts w:ascii="Arial" w:hAnsi="Arial" w:cs="Arial"/>
          <w:sz w:val="24"/>
          <w:szCs w:val="24"/>
        </w:rPr>
        <w:t xml:space="preserve">Do not attempt to clean up a cryogen spill. Immediately leave the area and call EHS for assistance (352-392-1591). </w:t>
      </w:r>
    </w:p>
    <w:p w14:paraId="5B61FF07" w14:textId="65542BE2" w:rsidR="007B4710" w:rsidRPr="003758FD" w:rsidRDefault="007B4710" w:rsidP="003758FD">
      <w:pPr>
        <w:pStyle w:val="ListParagraph"/>
        <w:numPr>
          <w:ilvl w:val="0"/>
          <w:numId w:val="41"/>
        </w:numPr>
        <w:rPr>
          <w:rFonts w:ascii="Arial" w:hAnsi="Arial" w:cs="Arial"/>
          <w:sz w:val="24"/>
          <w:szCs w:val="24"/>
        </w:rPr>
      </w:pPr>
      <w:r w:rsidRPr="007B4710">
        <w:rPr>
          <w:rFonts w:ascii="Arial" w:hAnsi="Arial" w:cs="Arial"/>
          <w:sz w:val="24"/>
          <w:szCs w:val="24"/>
        </w:rPr>
        <w:t xml:space="preserve">Call 911 if a colleague lies unconscious. Rescue efforts should only be conducted by trained personnel. </w:t>
      </w:r>
    </w:p>
    <w:p w14:paraId="58520A9D" w14:textId="77777777" w:rsidR="007B4710" w:rsidRPr="007B4710" w:rsidRDefault="007B4710" w:rsidP="007B4710">
      <w:pPr>
        <w:ind w:left="360"/>
        <w:rPr>
          <w:rFonts w:ascii="Arial" w:hAnsi="Arial" w:cs="Arial"/>
          <w:sz w:val="24"/>
          <w:szCs w:val="24"/>
        </w:rPr>
      </w:pPr>
      <w:r w:rsidRPr="007B4710">
        <w:rPr>
          <w:rFonts w:ascii="Arial" w:hAnsi="Arial" w:cs="Arial"/>
          <w:sz w:val="24"/>
          <w:szCs w:val="24"/>
        </w:rPr>
        <w:t xml:space="preserve">For a small spill: </w:t>
      </w:r>
    </w:p>
    <w:p w14:paraId="5A9439DB" w14:textId="7EE2C4FD" w:rsidR="007B4710" w:rsidRPr="003758FD" w:rsidRDefault="007B4710" w:rsidP="003758FD">
      <w:pPr>
        <w:pStyle w:val="ListParagraph"/>
        <w:numPr>
          <w:ilvl w:val="0"/>
          <w:numId w:val="41"/>
        </w:numPr>
        <w:rPr>
          <w:rFonts w:ascii="Arial" w:hAnsi="Arial" w:cs="Arial"/>
          <w:sz w:val="24"/>
          <w:szCs w:val="24"/>
        </w:rPr>
      </w:pPr>
      <w:r w:rsidRPr="007B4710">
        <w:rPr>
          <w:rFonts w:ascii="Arial" w:hAnsi="Arial" w:cs="Arial"/>
          <w:sz w:val="24"/>
          <w:szCs w:val="24"/>
        </w:rPr>
        <w:t>In the event of a small spill, evacuation may not be necessary if the area is well</w:t>
      </w:r>
      <w:r w:rsidR="009704CB">
        <w:rPr>
          <w:rFonts w:ascii="Arial" w:hAnsi="Arial" w:cs="Arial"/>
          <w:sz w:val="24"/>
          <w:szCs w:val="24"/>
        </w:rPr>
        <w:t xml:space="preserve"> </w:t>
      </w:r>
      <w:r w:rsidRPr="007B4710">
        <w:rPr>
          <w:rFonts w:ascii="Arial" w:hAnsi="Arial" w:cs="Arial"/>
          <w:sz w:val="24"/>
          <w:szCs w:val="24"/>
        </w:rPr>
        <w:t xml:space="preserve">ventilated. Stand back and let the spill evaporate. </w:t>
      </w:r>
    </w:p>
    <w:p w14:paraId="1F36C2C5" w14:textId="77777777" w:rsidR="007B4710" w:rsidRPr="007B4710" w:rsidRDefault="007B4710" w:rsidP="007B4710">
      <w:pPr>
        <w:ind w:left="360"/>
        <w:rPr>
          <w:rFonts w:ascii="Arial" w:hAnsi="Arial" w:cs="Arial"/>
          <w:sz w:val="24"/>
          <w:szCs w:val="24"/>
        </w:rPr>
      </w:pPr>
      <w:r w:rsidRPr="007B4710">
        <w:rPr>
          <w:rFonts w:ascii="Arial" w:hAnsi="Arial" w:cs="Arial"/>
          <w:sz w:val="24"/>
          <w:szCs w:val="24"/>
        </w:rPr>
        <w:t xml:space="preserve">For contact exposure: </w:t>
      </w:r>
    </w:p>
    <w:p w14:paraId="6EF8F1CA" w14:textId="0EA4B13E" w:rsidR="007B4710" w:rsidRPr="007B4710" w:rsidRDefault="007B4710" w:rsidP="007B4710">
      <w:pPr>
        <w:pStyle w:val="ListParagraph"/>
        <w:numPr>
          <w:ilvl w:val="0"/>
          <w:numId w:val="41"/>
        </w:numPr>
        <w:rPr>
          <w:rFonts w:ascii="Arial" w:hAnsi="Arial" w:cs="Arial"/>
          <w:sz w:val="24"/>
          <w:szCs w:val="24"/>
        </w:rPr>
      </w:pPr>
      <w:r w:rsidRPr="007B4710">
        <w:rPr>
          <w:rFonts w:ascii="Arial" w:hAnsi="Arial" w:cs="Arial"/>
          <w:sz w:val="24"/>
          <w:szCs w:val="24"/>
        </w:rPr>
        <w:t xml:space="preserve">Call 911 in the event of an emergency. </w:t>
      </w:r>
    </w:p>
    <w:p w14:paraId="497D805D" w14:textId="2CC48B70" w:rsidR="007B4710" w:rsidRPr="007B4710" w:rsidRDefault="007B4710" w:rsidP="007B4710">
      <w:pPr>
        <w:pStyle w:val="ListParagraph"/>
        <w:numPr>
          <w:ilvl w:val="0"/>
          <w:numId w:val="41"/>
        </w:numPr>
        <w:rPr>
          <w:rFonts w:ascii="Arial" w:hAnsi="Arial" w:cs="Arial"/>
          <w:sz w:val="24"/>
          <w:szCs w:val="24"/>
        </w:rPr>
      </w:pPr>
      <w:r w:rsidRPr="007B4710">
        <w:rPr>
          <w:rFonts w:ascii="Arial" w:hAnsi="Arial" w:cs="Arial"/>
          <w:sz w:val="24"/>
          <w:szCs w:val="24"/>
        </w:rPr>
        <w:t>Run the affected area under cool or warm water for fifteen minutes until help arrives. Do not use hot or cold water.</w:t>
      </w:r>
    </w:p>
    <w:p w14:paraId="1AC3326A" w14:textId="77777777" w:rsidR="0032350A" w:rsidRDefault="0032350A" w:rsidP="0032350A">
      <w:pPr>
        <w:pStyle w:val="ListParagraph"/>
        <w:rPr>
          <w:rFonts w:ascii="Arial" w:hAnsi="Arial" w:cs="Arial"/>
          <w:sz w:val="24"/>
          <w:szCs w:val="24"/>
        </w:rPr>
      </w:pPr>
    </w:p>
    <w:p w14:paraId="3BFAA5AE" w14:textId="77777777" w:rsidR="00296618" w:rsidRDefault="00296618" w:rsidP="0032350A">
      <w:pPr>
        <w:pStyle w:val="ListParagraph"/>
        <w:rPr>
          <w:rFonts w:ascii="Arial" w:hAnsi="Arial" w:cs="Arial"/>
          <w:sz w:val="24"/>
          <w:szCs w:val="24"/>
        </w:rPr>
      </w:pPr>
    </w:p>
    <w:p w14:paraId="15308ACC" w14:textId="57D74B55" w:rsidR="000C58CD" w:rsidRPr="008F1F09" w:rsidRDefault="000C58CD" w:rsidP="0032350A">
      <w:pPr>
        <w:pStyle w:val="ListParagraph"/>
        <w:rPr>
          <w:rFonts w:ascii="Arial" w:hAnsi="Arial" w:cs="Arial"/>
          <w:b/>
          <w:bCs/>
          <w:sz w:val="24"/>
          <w:szCs w:val="24"/>
        </w:rPr>
      </w:pPr>
      <w:r w:rsidRPr="00F03544">
        <w:rPr>
          <w:rFonts w:ascii="Arial" w:hAnsi="Arial" w:cs="Arial"/>
          <w:b/>
          <w:bCs/>
          <w:sz w:val="24"/>
          <w:szCs w:val="24"/>
        </w:rPr>
        <w:t>Emergency</w:t>
      </w:r>
      <w:r w:rsidRPr="00E576E0">
        <w:rPr>
          <w:rFonts w:ascii="Arial" w:hAnsi="Arial" w:cs="Arial"/>
          <w:b/>
          <w:bCs/>
          <w:sz w:val="28"/>
          <w:szCs w:val="28"/>
        </w:rPr>
        <w:t xml:space="preserve"> </w:t>
      </w:r>
      <w:r w:rsidR="00F03544" w:rsidRPr="008F1F09">
        <w:rPr>
          <w:rFonts w:ascii="Arial" w:hAnsi="Arial" w:cs="Arial"/>
          <w:b/>
          <w:bCs/>
          <w:sz w:val="24"/>
          <w:szCs w:val="24"/>
        </w:rPr>
        <w:t>C</w:t>
      </w:r>
      <w:r w:rsidRPr="008F1F09">
        <w:rPr>
          <w:rFonts w:ascii="Arial" w:hAnsi="Arial" w:cs="Arial"/>
          <w:b/>
          <w:bCs/>
          <w:sz w:val="24"/>
          <w:szCs w:val="24"/>
        </w:rPr>
        <w:t xml:space="preserve">ontact </w:t>
      </w:r>
      <w:r w:rsidR="00F03544" w:rsidRPr="008F1F09">
        <w:rPr>
          <w:rFonts w:ascii="Arial" w:hAnsi="Arial" w:cs="Arial"/>
          <w:b/>
          <w:bCs/>
          <w:sz w:val="24"/>
          <w:szCs w:val="24"/>
        </w:rPr>
        <w:t>N</w:t>
      </w:r>
      <w:r w:rsidRPr="008F1F09">
        <w:rPr>
          <w:rFonts w:ascii="Arial" w:hAnsi="Arial" w:cs="Arial"/>
          <w:b/>
          <w:bCs/>
          <w:sz w:val="24"/>
          <w:szCs w:val="24"/>
        </w:rPr>
        <w:t>umbers:</w:t>
      </w:r>
    </w:p>
    <w:p w14:paraId="51A01558" w14:textId="77777777" w:rsidR="00F03544" w:rsidRPr="008F1F09" w:rsidRDefault="00F03544" w:rsidP="0032350A">
      <w:pPr>
        <w:pStyle w:val="ListParagraph"/>
        <w:rPr>
          <w:rFonts w:ascii="Arial" w:hAnsi="Arial" w:cs="Arial"/>
          <w:b/>
          <w:bCs/>
          <w:sz w:val="24"/>
          <w:szCs w:val="24"/>
        </w:rPr>
      </w:pPr>
    </w:p>
    <w:p w14:paraId="0249705B" w14:textId="62D3A476" w:rsidR="000C58CD"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Principal Investigator</w:t>
      </w:r>
      <w:r w:rsidR="00F03544">
        <w:rPr>
          <w:rFonts w:ascii="Arial" w:hAnsi="Arial" w:cs="Arial"/>
          <w:sz w:val="24"/>
          <w:szCs w:val="24"/>
        </w:rPr>
        <w:t>:</w:t>
      </w:r>
      <w:r w:rsidRPr="00E576E0">
        <w:rPr>
          <w:rFonts w:ascii="Arial" w:hAnsi="Arial" w:cs="Arial"/>
          <w:sz w:val="24"/>
          <w:szCs w:val="24"/>
        </w:rPr>
        <w:t xml:space="preserve"> </w:t>
      </w:r>
      <w:r w:rsidR="00612617">
        <w:rPr>
          <w:rFonts w:ascii="Arial" w:hAnsi="Arial" w:cs="Arial"/>
          <w:sz w:val="24"/>
          <w:szCs w:val="24"/>
        </w:rPr>
        <w:t>[</w:t>
      </w:r>
      <w:r w:rsidRPr="00004CB4">
        <w:rPr>
          <w:rFonts w:ascii="Arial" w:hAnsi="Arial" w:cs="Arial"/>
          <w:sz w:val="24"/>
          <w:szCs w:val="24"/>
          <w:highlight w:val="yellow"/>
        </w:rPr>
        <w:t>xxx-xxx-</w:t>
      </w:r>
      <w:proofErr w:type="spellStart"/>
      <w:r w:rsidRPr="00004CB4">
        <w:rPr>
          <w:rFonts w:ascii="Arial" w:hAnsi="Arial" w:cs="Arial"/>
          <w:sz w:val="24"/>
          <w:szCs w:val="24"/>
          <w:highlight w:val="yellow"/>
        </w:rPr>
        <w:t>xxxx</w:t>
      </w:r>
      <w:proofErr w:type="spellEnd"/>
      <w:r w:rsidR="00612617">
        <w:rPr>
          <w:rFonts w:ascii="Arial" w:hAnsi="Arial" w:cs="Arial"/>
          <w:sz w:val="24"/>
          <w:szCs w:val="24"/>
        </w:rPr>
        <w:t>]</w:t>
      </w:r>
    </w:p>
    <w:p w14:paraId="76DA7D5F" w14:textId="1342A0C7" w:rsidR="007B4710" w:rsidRPr="007B4710" w:rsidRDefault="007B4710" w:rsidP="007B4710">
      <w:pPr>
        <w:pStyle w:val="ListParagraph"/>
        <w:numPr>
          <w:ilvl w:val="0"/>
          <w:numId w:val="34"/>
        </w:numPr>
        <w:ind w:left="1440"/>
        <w:rPr>
          <w:rFonts w:ascii="Arial" w:hAnsi="Arial" w:cs="Arial"/>
          <w:sz w:val="24"/>
          <w:szCs w:val="24"/>
        </w:rPr>
      </w:pPr>
      <w:r w:rsidRPr="00E576E0">
        <w:rPr>
          <w:rFonts w:ascii="Arial" w:hAnsi="Arial" w:cs="Arial"/>
          <w:sz w:val="24"/>
          <w:szCs w:val="24"/>
        </w:rPr>
        <w:t xml:space="preserve">Lab </w:t>
      </w:r>
      <w:r>
        <w:rPr>
          <w:rFonts w:ascii="Arial" w:hAnsi="Arial" w:cs="Arial"/>
          <w:sz w:val="24"/>
          <w:szCs w:val="24"/>
        </w:rPr>
        <w:t>M</w:t>
      </w:r>
      <w:r w:rsidRPr="00E576E0">
        <w:rPr>
          <w:rFonts w:ascii="Arial" w:hAnsi="Arial" w:cs="Arial"/>
          <w:sz w:val="24"/>
          <w:szCs w:val="24"/>
        </w:rPr>
        <w:t>anager</w:t>
      </w:r>
      <w:r>
        <w:rPr>
          <w:rFonts w:ascii="Arial" w:hAnsi="Arial" w:cs="Arial"/>
          <w:sz w:val="24"/>
          <w:szCs w:val="24"/>
        </w:rPr>
        <w:t>:</w:t>
      </w:r>
      <w:r w:rsidRPr="00E576E0">
        <w:rPr>
          <w:rFonts w:ascii="Arial" w:hAnsi="Arial" w:cs="Arial"/>
          <w:sz w:val="24"/>
          <w:szCs w:val="24"/>
        </w:rPr>
        <w:t xml:space="preserve"> </w:t>
      </w:r>
      <w:r w:rsidR="00612617">
        <w:rPr>
          <w:rFonts w:ascii="Arial" w:hAnsi="Arial" w:cs="Arial"/>
          <w:sz w:val="24"/>
          <w:szCs w:val="24"/>
        </w:rPr>
        <w:t>[</w:t>
      </w:r>
      <w:r w:rsidRPr="00715123">
        <w:rPr>
          <w:rFonts w:ascii="Arial" w:hAnsi="Arial" w:cs="Arial"/>
          <w:sz w:val="24"/>
          <w:szCs w:val="24"/>
          <w:highlight w:val="yellow"/>
        </w:rPr>
        <w:t>xxx-xxx-</w:t>
      </w:r>
      <w:proofErr w:type="spellStart"/>
      <w:r w:rsidRPr="00715123">
        <w:rPr>
          <w:rFonts w:ascii="Arial" w:hAnsi="Arial" w:cs="Arial"/>
          <w:sz w:val="24"/>
          <w:szCs w:val="24"/>
          <w:highlight w:val="yellow"/>
        </w:rPr>
        <w:t>xxxx</w:t>
      </w:r>
      <w:proofErr w:type="spellEnd"/>
      <w:r w:rsidR="00612617">
        <w:rPr>
          <w:rFonts w:ascii="Arial" w:hAnsi="Arial" w:cs="Arial"/>
          <w:sz w:val="24"/>
          <w:szCs w:val="24"/>
        </w:rPr>
        <w:t>]</w:t>
      </w:r>
    </w:p>
    <w:p w14:paraId="56680808" w14:textId="69022B43"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 xml:space="preserve">Lab </w:t>
      </w:r>
      <w:r w:rsidR="00F03544">
        <w:rPr>
          <w:rFonts w:ascii="Arial" w:hAnsi="Arial" w:cs="Arial"/>
          <w:sz w:val="24"/>
          <w:szCs w:val="24"/>
        </w:rPr>
        <w:t>M</w:t>
      </w:r>
      <w:r w:rsidRPr="00E576E0">
        <w:rPr>
          <w:rFonts w:ascii="Arial" w:hAnsi="Arial" w:cs="Arial"/>
          <w:sz w:val="24"/>
          <w:szCs w:val="24"/>
        </w:rPr>
        <w:t>anager</w:t>
      </w:r>
      <w:r w:rsidR="00F03544">
        <w:rPr>
          <w:rFonts w:ascii="Arial" w:hAnsi="Arial" w:cs="Arial"/>
          <w:sz w:val="24"/>
          <w:szCs w:val="24"/>
        </w:rPr>
        <w:t>:</w:t>
      </w:r>
      <w:r w:rsidRPr="00E576E0">
        <w:rPr>
          <w:rFonts w:ascii="Arial" w:hAnsi="Arial" w:cs="Arial"/>
          <w:sz w:val="24"/>
          <w:szCs w:val="24"/>
        </w:rPr>
        <w:t xml:space="preserve"> </w:t>
      </w:r>
      <w:r w:rsidR="00612617">
        <w:rPr>
          <w:rFonts w:ascii="Arial" w:hAnsi="Arial" w:cs="Arial"/>
          <w:sz w:val="24"/>
          <w:szCs w:val="24"/>
        </w:rPr>
        <w:t>[</w:t>
      </w:r>
      <w:r w:rsidRPr="00004CB4">
        <w:rPr>
          <w:rFonts w:ascii="Arial" w:hAnsi="Arial" w:cs="Arial"/>
          <w:sz w:val="24"/>
          <w:szCs w:val="24"/>
          <w:highlight w:val="yellow"/>
        </w:rPr>
        <w:t>xxx-xxx-</w:t>
      </w:r>
      <w:proofErr w:type="spellStart"/>
      <w:r w:rsidRPr="00004CB4">
        <w:rPr>
          <w:rFonts w:ascii="Arial" w:hAnsi="Arial" w:cs="Arial"/>
          <w:sz w:val="24"/>
          <w:szCs w:val="24"/>
          <w:highlight w:val="yellow"/>
        </w:rPr>
        <w:t>xxxx</w:t>
      </w:r>
      <w:proofErr w:type="spellEnd"/>
      <w:r w:rsidR="00612617">
        <w:rPr>
          <w:rFonts w:ascii="Arial" w:hAnsi="Arial" w:cs="Arial"/>
          <w:sz w:val="24"/>
          <w:szCs w:val="24"/>
        </w:rPr>
        <w:t>]</w:t>
      </w:r>
    </w:p>
    <w:p w14:paraId="700904DB" w14:textId="5AB747C6"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Poison Control Center</w:t>
      </w:r>
      <w:r w:rsidR="00F03544">
        <w:rPr>
          <w:rFonts w:ascii="Arial" w:hAnsi="Arial" w:cs="Arial"/>
          <w:sz w:val="24"/>
          <w:szCs w:val="24"/>
        </w:rPr>
        <w:t>:</w:t>
      </w:r>
      <w:r w:rsidRPr="00E576E0">
        <w:rPr>
          <w:rFonts w:ascii="Arial" w:hAnsi="Arial" w:cs="Arial"/>
          <w:sz w:val="24"/>
          <w:szCs w:val="24"/>
        </w:rPr>
        <w:t xml:space="preserve"> 800-222-1222</w:t>
      </w:r>
    </w:p>
    <w:p w14:paraId="250C3042" w14:textId="44495AE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Emergency</w:t>
      </w:r>
      <w:r w:rsidR="00F03544">
        <w:rPr>
          <w:rFonts w:ascii="Arial" w:hAnsi="Arial" w:cs="Arial"/>
          <w:sz w:val="24"/>
          <w:szCs w:val="24"/>
        </w:rPr>
        <w:t>:</w:t>
      </w:r>
      <w:r w:rsidRPr="00E576E0">
        <w:rPr>
          <w:rFonts w:ascii="Arial" w:hAnsi="Arial" w:cs="Arial"/>
          <w:sz w:val="24"/>
          <w:szCs w:val="24"/>
        </w:rPr>
        <w:t xml:space="preserve"> 911</w:t>
      </w:r>
    </w:p>
    <w:p w14:paraId="5FA420A0" w14:textId="57233FCA" w:rsidR="00141F6B"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EH</w:t>
      </w:r>
      <w:r w:rsidR="00F03544">
        <w:rPr>
          <w:rFonts w:ascii="Arial" w:hAnsi="Arial" w:cs="Arial"/>
          <w:sz w:val="24"/>
          <w:szCs w:val="24"/>
        </w:rPr>
        <w:t>&amp;</w:t>
      </w:r>
      <w:r w:rsidRPr="00E576E0">
        <w:rPr>
          <w:rFonts w:ascii="Arial" w:hAnsi="Arial" w:cs="Arial"/>
          <w:sz w:val="24"/>
          <w:szCs w:val="24"/>
        </w:rPr>
        <w:t>S</w:t>
      </w:r>
      <w:r w:rsidR="00F03544">
        <w:rPr>
          <w:rFonts w:ascii="Arial" w:hAnsi="Arial" w:cs="Arial"/>
          <w:sz w:val="24"/>
          <w:szCs w:val="24"/>
        </w:rPr>
        <w:t>:</w:t>
      </w:r>
      <w:r w:rsidRPr="00E576E0">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0032350A">
      <w:pPr>
        <w:pStyle w:val="ListParagraph"/>
        <w:rPr>
          <w:rFonts w:ascii="Arial" w:hAnsi="Arial" w:cs="Arial"/>
          <w:b/>
          <w:bCs/>
          <w:sz w:val="24"/>
          <w:szCs w:val="24"/>
        </w:rPr>
      </w:pPr>
      <w:r w:rsidRPr="00F03544">
        <w:rPr>
          <w:rFonts w:ascii="Arial" w:hAnsi="Arial" w:cs="Arial"/>
          <w:b/>
          <w:bCs/>
          <w:sz w:val="24"/>
          <w:szCs w:val="24"/>
        </w:rPr>
        <w:t xml:space="preserve">Physical </w:t>
      </w:r>
      <w:r w:rsidR="0032350A">
        <w:rPr>
          <w:rFonts w:ascii="Arial" w:hAnsi="Arial" w:cs="Arial"/>
          <w:b/>
          <w:bCs/>
          <w:sz w:val="24"/>
          <w:szCs w:val="24"/>
        </w:rPr>
        <w:t>A</w:t>
      </w:r>
      <w:r w:rsidRPr="00F03544">
        <w:rPr>
          <w:rFonts w:ascii="Arial" w:hAnsi="Arial" w:cs="Arial"/>
          <w:b/>
          <w:bCs/>
          <w:sz w:val="24"/>
          <w:szCs w:val="24"/>
        </w:rPr>
        <w:t xml:space="preserve">ddress on </w:t>
      </w:r>
      <w:r w:rsidR="0032350A">
        <w:rPr>
          <w:rFonts w:ascii="Arial" w:hAnsi="Arial" w:cs="Arial"/>
          <w:b/>
          <w:bCs/>
          <w:sz w:val="24"/>
          <w:szCs w:val="24"/>
        </w:rPr>
        <w:t>C</w:t>
      </w:r>
      <w:r w:rsidRPr="00F03544">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0A9F7B98" w:rsidR="00F03544" w:rsidRPr="00F03544" w:rsidRDefault="00612617" w:rsidP="0032350A">
      <w:pPr>
        <w:pStyle w:val="ListParagraph"/>
        <w:ind w:left="1440"/>
        <w:rPr>
          <w:rFonts w:ascii="Arial" w:hAnsi="Arial" w:cs="Arial"/>
          <w:sz w:val="24"/>
          <w:szCs w:val="24"/>
        </w:rPr>
      </w:pPr>
      <w:r>
        <w:rPr>
          <w:rFonts w:ascii="Arial" w:hAnsi="Arial" w:cs="Arial"/>
          <w:sz w:val="24"/>
          <w:szCs w:val="24"/>
          <w:highlight w:val="yellow"/>
        </w:rPr>
        <w:t>[</w:t>
      </w:r>
      <w:r w:rsidR="00F03544" w:rsidRPr="00327838">
        <w:rPr>
          <w:rFonts w:ascii="Arial" w:hAnsi="Arial" w:cs="Arial"/>
          <w:sz w:val="24"/>
          <w:szCs w:val="24"/>
          <w:highlight w:val="yellow"/>
        </w:rPr>
        <w:t>Add your lab’s address here</w:t>
      </w:r>
      <w:r>
        <w:rPr>
          <w:rFonts w:ascii="Arial" w:hAnsi="Arial" w:cs="Arial"/>
          <w:sz w:val="24"/>
          <w:szCs w:val="24"/>
        </w:rPr>
        <w:t>]</w:t>
      </w:r>
      <w:r w:rsidR="00F03544">
        <w:rPr>
          <w:rFonts w:ascii="Arial" w:hAnsi="Arial" w:cs="Arial"/>
          <w:sz w:val="24"/>
          <w:szCs w:val="24"/>
        </w:rPr>
        <w:t xml:space="preserve"> </w:t>
      </w:r>
    </w:p>
    <w:p w14:paraId="6FD8BC62" w14:textId="77777777" w:rsidR="00D64C7A" w:rsidRPr="00E576E0" w:rsidRDefault="00D64C7A" w:rsidP="002364C8">
      <w:pPr>
        <w:pStyle w:val="Style2"/>
        <w:rPr>
          <w:i/>
        </w:rPr>
      </w:pPr>
      <w:bookmarkStart w:id="0" w:name="_Hlk112239986"/>
      <w:r w:rsidRPr="00E576E0">
        <w:t>References</w:t>
      </w:r>
    </w:p>
    <w:p w14:paraId="68BFDBF5" w14:textId="1F3203E0" w:rsidR="00D64C7A" w:rsidRDefault="00D64C7A" w:rsidP="008F1F09">
      <w:pPr>
        <w:pStyle w:val="ListParagraph"/>
        <w:ind w:left="0"/>
        <w:rPr>
          <w:rFonts w:ascii="Arial" w:hAnsi="Arial" w:cs="Arial"/>
          <w:i/>
          <w:iCs/>
          <w:color w:val="002060"/>
          <w:sz w:val="24"/>
          <w:szCs w:val="24"/>
        </w:rPr>
      </w:pPr>
      <w:r w:rsidRPr="00E576E0">
        <w:rPr>
          <w:rFonts w:ascii="Arial" w:hAnsi="Arial" w:cs="Arial"/>
          <w:i/>
          <w:iCs/>
          <w:color w:val="002060"/>
          <w:sz w:val="24"/>
          <w:szCs w:val="24"/>
        </w:rPr>
        <w:t xml:space="preserve">List resources that may be useful when performing the </w:t>
      </w:r>
      <w:r w:rsidR="00790248" w:rsidRPr="00E576E0">
        <w:rPr>
          <w:rFonts w:ascii="Arial" w:hAnsi="Arial" w:cs="Arial"/>
          <w:i/>
          <w:iCs/>
          <w:color w:val="002060"/>
          <w:sz w:val="24"/>
          <w:szCs w:val="24"/>
        </w:rPr>
        <w:t>procedure,</w:t>
      </w:r>
      <w:r w:rsidRPr="00E576E0">
        <w:rPr>
          <w:rFonts w:ascii="Arial" w:hAnsi="Arial" w:cs="Arial"/>
          <w:i/>
          <w:iCs/>
          <w:color w:val="002060"/>
          <w:sz w:val="24"/>
          <w:szCs w:val="24"/>
        </w:rPr>
        <w:t xml:space="preserve"> for example, Admin policies, </w:t>
      </w:r>
      <w:r w:rsidR="00790248" w:rsidRPr="00E576E0">
        <w:rPr>
          <w:rFonts w:ascii="Arial" w:hAnsi="Arial" w:cs="Arial"/>
          <w:i/>
          <w:iCs/>
          <w:color w:val="002060"/>
          <w:sz w:val="24"/>
          <w:szCs w:val="24"/>
        </w:rPr>
        <w:t>st</w:t>
      </w:r>
      <w:r w:rsidRPr="00E576E0">
        <w:rPr>
          <w:rFonts w:ascii="Arial" w:hAnsi="Arial" w:cs="Arial"/>
          <w:i/>
          <w:iCs/>
          <w:color w:val="002060"/>
          <w:sz w:val="24"/>
          <w:szCs w:val="24"/>
        </w:rPr>
        <w:t>andards</w:t>
      </w:r>
      <w:r w:rsidR="00D31CA8" w:rsidRPr="00E576E0">
        <w:rPr>
          <w:rFonts w:ascii="Arial" w:hAnsi="Arial" w:cs="Arial"/>
          <w:i/>
          <w:iCs/>
          <w:color w:val="002060"/>
          <w:sz w:val="24"/>
          <w:szCs w:val="24"/>
        </w:rPr>
        <w:t>,</w:t>
      </w:r>
      <w:r w:rsidRPr="00E576E0">
        <w:rPr>
          <w:rFonts w:ascii="Arial" w:hAnsi="Arial" w:cs="Arial"/>
          <w:i/>
          <w:iCs/>
          <w:color w:val="002060"/>
          <w:sz w:val="24"/>
          <w:szCs w:val="24"/>
        </w:rPr>
        <w:t xml:space="preserve"> </w:t>
      </w:r>
      <w:r w:rsidR="00790248" w:rsidRPr="00E576E0">
        <w:rPr>
          <w:rFonts w:ascii="Arial" w:hAnsi="Arial" w:cs="Arial"/>
          <w:i/>
          <w:iCs/>
          <w:color w:val="002060"/>
          <w:sz w:val="24"/>
          <w:szCs w:val="24"/>
        </w:rPr>
        <w:t>etc.</w:t>
      </w:r>
    </w:p>
    <w:p w14:paraId="636CC2A5" w14:textId="77777777" w:rsidR="008F1F09" w:rsidRDefault="008F1F09" w:rsidP="008F1F09">
      <w:pPr>
        <w:pStyle w:val="ListParagraph"/>
        <w:rPr>
          <w:rFonts w:ascii="Arial" w:hAnsi="Arial" w:cs="Arial"/>
          <w:sz w:val="24"/>
          <w:szCs w:val="24"/>
        </w:rPr>
      </w:pPr>
    </w:p>
    <w:p w14:paraId="5D7FDF58" w14:textId="77777777" w:rsidR="00E307B2" w:rsidRPr="005961BB" w:rsidRDefault="003758FD" w:rsidP="00E307B2">
      <w:pPr>
        <w:pStyle w:val="ListParagraph"/>
        <w:rPr>
          <w:rFonts w:ascii="Times New Roman" w:hAnsi="Times New Roman" w:cs="Times New Roman"/>
          <w:sz w:val="24"/>
          <w:szCs w:val="24"/>
        </w:rPr>
      </w:pPr>
      <w:hyperlink r:id="rId12" w:history="1">
        <w:r w:rsidR="00E307B2" w:rsidRPr="005961BB">
          <w:rPr>
            <w:rFonts w:ascii="Times New Roman" w:eastAsia="Aptos" w:hAnsi="Times New Roman" w:cs="Times New Roman"/>
            <w:color w:val="0563C1"/>
            <w:sz w:val="24"/>
            <w:szCs w:val="24"/>
            <w:u w:val="single"/>
          </w:rPr>
          <w:t>Cryogens » UF | EHS (ufl.edu)</w:t>
        </w:r>
      </w:hyperlink>
    </w:p>
    <w:p w14:paraId="1FC6B77F" w14:textId="77777777" w:rsidR="008F1F09" w:rsidRPr="008F1F09" w:rsidRDefault="008F1F09" w:rsidP="008F1F09">
      <w:pPr>
        <w:pStyle w:val="ListParagraph"/>
        <w:ind w:left="0"/>
        <w:rPr>
          <w:rFonts w:ascii="Arial" w:hAnsi="Arial" w:cs="Arial"/>
          <w:sz w:val="24"/>
          <w:szCs w:val="24"/>
        </w:rPr>
      </w:pPr>
    </w:p>
    <w:p w14:paraId="234A4BD4" w14:textId="77777777" w:rsidR="00D64C7A" w:rsidRPr="00E576E0" w:rsidRDefault="00D64C7A" w:rsidP="002364C8">
      <w:pPr>
        <w:pStyle w:val="Style2"/>
        <w:rPr>
          <w:i/>
        </w:rPr>
      </w:pPr>
      <w:bookmarkStart w:id="1" w:name="_Hlk112244151"/>
      <w:bookmarkEnd w:id="0"/>
      <w:r w:rsidRPr="00E576E0">
        <w:t>D</w:t>
      </w:r>
      <w:r w:rsidR="00620D2A" w:rsidRPr="00E576E0">
        <w:t>ocuments and attachments</w:t>
      </w:r>
    </w:p>
    <w:p w14:paraId="75804B08" w14:textId="092CB3A7" w:rsidR="00851409" w:rsidRDefault="00620D2A" w:rsidP="000503FC">
      <w:pPr>
        <w:pStyle w:val="ListParagraph"/>
        <w:ind w:left="0"/>
        <w:rPr>
          <w:rFonts w:ascii="Arial" w:hAnsi="Arial" w:cs="Arial"/>
          <w:i/>
          <w:iCs/>
          <w:color w:val="002060"/>
          <w:sz w:val="24"/>
          <w:szCs w:val="24"/>
        </w:rPr>
      </w:pPr>
      <w:r w:rsidRPr="00E576E0">
        <w:rPr>
          <w:rFonts w:ascii="Arial" w:hAnsi="Arial" w:cs="Arial"/>
          <w:i/>
          <w:iCs/>
          <w:color w:val="002060"/>
          <w:sz w:val="24"/>
          <w:szCs w:val="24"/>
        </w:rPr>
        <w:t>List applicable forms that are required to be completed in the SOP. Attach any documents used in support of the SOP, e.g., flowcharts, work instructions, pictures or diagrams, forms</w:t>
      </w:r>
      <w:r w:rsidR="000503FC">
        <w:rPr>
          <w:rFonts w:ascii="Arial" w:hAnsi="Arial" w:cs="Arial"/>
          <w:i/>
          <w:iCs/>
          <w:color w:val="002060"/>
          <w:sz w:val="24"/>
          <w:szCs w:val="24"/>
        </w:rPr>
        <w:t>,</w:t>
      </w:r>
      <w:r w:rsidRPr="00E576E0">
        <w:rPr>
          <w:rFonts w:ascii="Arial" w:hAnsi="Arial" w:cs="Arial"/>
          <w:i/>
          <w:iCs/>
          <w:color w:val="002060"/>
          <w:sz w:val="24"/>
          <w:szCs w:val="24"/>
        </w:rPr>
        <w:t xml:space="preserve"> and labels</w:t>
      </w:r>
      <w:r w:rsidRPr="000503FC">
        <w:rPr>
          <w:rFonts w:ascii="Arial" w:hAnsi="Arial" w:cs="Arial"/>
          <w:i/>
          <w:iCs/>
          <w:color w:val="002060"/>
          <w:sz w:val="24"/>
          <w:szCs w:val="24"/>
        </w:rPr>
        <w:t>.</w:t>
      </w:r>
      <w:bookmarkEnd w:id="1"/>
    </w:p>
    <w:p w14:paraId="05DCF842" w14:textId="77777777" w:rsidR="000503FC" w:rsidRPr="000503FC" w:rsidRDefault="000503FC" w:rsidP="000503FC">
      <w:pPr>
        <w:pStyle w:val="ListParagraph"/>
        <w:ind w:left="0"/>
        <w:rPr>
          <w:rFonts w:ascii="Arial" w:hAnsi="Arial" w:cs="Arial"/>
          <w:i/>
          <w:iCs/>
          <w:color w:val="002060"/>
          <w:sz w:val="24"/>
          <w:szCs w:val="24"/>
        </w:rPr>
      </w:pPr>
    </w:p>
    <w:p w14:paraId="6E54163C" w14:textId="3E181EA4" w:rsidR="008659EF" w:rsidRPr="000503FC" w:rsidRDefault="00612617" w:rsidP="000503FC">
      <w:pPr>
        <w:pStyle w:val="ListParagraph"/>
        <w:rPr>
          <w:rFonts w:ascii="Arial" w:hAnsi="Arial" w:cs="Arial"/>
          <w:sz w:val="24"/>
          <w:szCs w:val="24"/>
        </w:rPr>
      </w:pPr>
      <w:r>
        <w:rPr>
          <w:rFonts w:ascii="Arial" w:hAnsi="Arial" w:cs="Arial"/>
          <w:sz w:val="24"/>
          <w:szCs w:val="24"/>
          <w:highlight w:val="yellow"/>
        </w:rPr>
        <w:t>[</w:t>
      </w:r>
      <w:r w:rsidR="000503FC" w:rsidRPr="00327838">
        <w:rPr>
          <w:rFonts w:ascii="Arial" w:hAnsi="Arial" w:cs="Arial"/>
          <w:sz w:val="24"/>
          <w:szCs w:val="24"/>
          <w:highlight w:val="yellow"/>
        </w:rPr>
        <w:t>List applicable forms and attachments here</w:t>
      </w:r>
      <w:r>
        <w:rPr>
          <w:rFonts w:ascii="Arial" w:hAnsi="Arial" w:cs="Arial"/>
          <w:sz w:val="24"/>
          <w:szCs w:val="24"/>
          <w:highlight w:val="yellow"/>
        </w:rPr>
        <w:t>]</w:t>
      </w:r>
    </w:p>
    <w:sectPr w:rsidR="008659EF" w:rsidRPr="000503FC" w:rsidSect="00653D34">
      <w:headerReference w:type="default" r:id="rId13"/>
      <w:footerReference w:type="default" r:id="rId1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FDDD" w14:textId="77777777" w:rsidR="00BA0678" w:rsidRDefault="00BA0678" w:rsidP="00131146">
      <w:pPr>
        <w:spacing w:after="0" w:line="240" w:lineRule="auto"/>
      </w:pPr>
      <w:r>
        <w:separator/>
      </w:r>
    </w:p>
  </w:endnote>
  <w:endnote w:type="continuationSeparator" w:id="0">
    <w:p w14:paraId="7BCF8F01" w14:textId="77777777" w:rsidR="00BA0678" w:rsidRDefault="00BA0678"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D492" w14:textId="77777777" w:rsidR="00BA0678" w:rsidRDefault="00BA0678" w:rsidP="00131146">
      <w:pPr>
        <w:spacing w:after="0" w:line="240" w:lineRule="auto"/>
      </w:pPr>
      <w:r>
        <w:separator/>
      </w:r>
    </w:p>
  </w:footnote>
  <w:footnote w:type="continuationSeparator" w:id="0">
    <w:p w14:paraId="579258A6" w14:textId="77777777" w:rsidR="00BA0678" w:rsidRDefault="00BA0678"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64556C43" w14:textId="77777777" w:rsidR="00AD1B38" w:rsidRDefault="00AA7822" w:rsidP="00AA7822">
          <w:pPr>
            <w:pStyle w:val="Header"/>
            <w:rPr>
              <w:rFonts w:ascii="Arial" w:hAnsi="Arial" w:cs="Arial"/>
              <w:b/>
              <w:bCs/>
              <w:noProof/>
              <w:sz w:val="24"/>
              <w:szCs w:val="24"/>
            </w:rPr>
          </w:pPr>
          <w:r w:rsidRPr="00AD1B38">
            <w:rPr>
              <w:rFonts w:ascii="Arial" w:hAnsi="Arial" w:cs="Arial"/>
              <w:b/>
              <w:bCs/>
              <w:noProof/>
              <w:sz w:val="24"/>
              <w:szCs w:val="24"/>
            </w:rPr>
            <w:t>TITLE</w:t>
          </w:r>
          <w:r w:rsidR="008A2966" w:rsidRPr="00AD1B38">
            <w:rPr>
              <w:rFonts w:ascii="Arial" w:hAnsi="Arial" w:cs="Arial"/>
              <w:b/>
              <w:bCs/>
              <w:noProof/>
              <w:sz w:val="24"/>
              <w:szCs w:val="24"/>
            </w:rPr>
            <w:t>:</w:t>
          </w:r>
          <w:r w:rsidR="00AD1B38">
            <w:rPr>
              <w:rFonts w:ascii="Arial" w:hAnsi="Arial" w:cs="Arial"/>
              <w:b/>
              <w:bCs/>
              <w:noProof/>
              <w:sz w:val="24"/>
              <w:szCs w:val="24"/>
            </w:rPr>
            <w:t xml:space="preserve"> </w:t>
          </w:r>
        </w:p>
        <w:p w14:paraId="5B774893" w14:textId="499E98B6" w:rsidR="008A2966" w:rsidRPr="00AD1B38" w:rsidRDefault="00AD1B38" w:rsidP="00AA7822">
          <w:pPr>
            <w:pStyle w:val="Header"/>
            <w:rPr>
              <w:rFonts w:ascii="Arial" w:hAnsi="Arial" w:cs="Arial"/>
              <w:noProof/>
              <w:sz w:val="24"/>
              <w:szCs w:val="24"/>
            </w:rPr>
          </w:pPr>
          <w:r>
            <w:rPr>
              <w:rFonts w:ascii="Arial" w:hAnsi="Arial" w:cs="Arial"/>
              <w:noProof/>
              <w:sz w:val="24"/>
              <w:szCs w:val="24"/>
            </w:rPr>
            <w:t>Using cryogens</w:t>
          </w:r>
        </w:p>
        <w:p w14:paraId="0ECE2C82" w14:textId="42CCF866" w:rsidR="009F193E" w:rsidRPr="00AA7822" w:rsidRDefault="009F193E" w:rsidP="00AA7822">
          <w:pPr>
            <w:tabs>
              <w:tab w:val="left" w:pos="2535"/>
            </w:tabs>
            <w:rPr>
              <w:rFonts w:ascii="Arial" w:hAnsi="Arial" w:cs="Arial"/>
            </w:rPr>
          </w:pPr>
        </w:p>
      </w:tc>
      <w:tc>
        <w:tcPr>
          <w:tcW w:w="2790" w:type="dxa"/>
        </w:tcPr>
        <w:p w14:paraId="168E1E91" w14:textId="7D0BCDFA" w:rsidR="008A2966" w:rsidRPr="00AA7822" w:rsidRDefault="00AA7822" w:rsidP="00AA7822">
          <w:pPr>
            <w:pStyle w:val="Header"/>
            <w:rPr>
              <w:rFonts w:ascii="Arial" w:hAnsi="Arial" w:cs="Arial"/>
              <w:b/>
              <w:bCs/>
              <w:sz w:val="24"/>
              <w:szCs w:val="24"/>
            </w:rPr>
          </w:pPr>
          <w:r w:rsidRPr="00AD1B38">
            <w:rPr>
              <w:rFonts w:ascii="Arial" w:hAnsi="Arial" w:cs="Arial"/>
              <w:b/>
              <w:bCs/>
              <w:sz w:val="24"/>
              <w:szCs w:val="24"/>
              <w:highlight w:val="yellow"/>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4B6FAB2A" w:rsidR="00AA7822" w:rsidRPr="00AA7822" w:rsidRDefault="00AA7822" w:rsidP="00AA7822">
          <w:pPr>
            <w:pStyle w:val="Header"/>
            <w:rPr>
              <w:rFonts w:ascii="Arial" w:hAnsi="Arial" w:cs="Arial"/>
              <w:sz w:val="24"/>
              <w:szCs w:val="24"/>
            </w:rPr>
          </w:pPr>
          <w:r w:rsidRPr="00AD1B38">
            <w:rPr>
              <w:rFonts w:ascii="Arial" w:hAnsi="Arial" w:cs="Arial"/>
              <w:sz w:val="24"/>
              <w:szCs w:val="24"/>
            </w:rPr>
            <w:t>00</w:t>
          </w:r>
          <w:r w:rsidR="00AD1B38" w:rsidRPr="00AD1B38">
            <w:rPr>
              <w:rFonts w:ascii="Arial" w:hAnsi="Arial" w:cs="Arial"/>
              <w:sz w:val="24"/>
              <w:szCs w:val="24"/>
            </w:rPr>
            <w:t>2</w:t>
          </w:r>
          <w:r w:rsidRPr="00AD1B38">
            <w:rPr>
              <w:rFonts w:ascii="Arial" w:hAnsi="Arial" w:cs="Arial"/>
              <w:sz w:val="24"/>
              <w:szCs w:val="24"/>
            </w:rPr>
            <w:t>-2024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sidRPr="00AD1B38">
            <w:rPr>
              <w:rFonts w:ascii="Arial" w:hAnsi="Arial" w:cs="Arial"/>
              <w:b/>
              <w:bCs/>
              <w:sz w:val="24"/>
              <w:szCs w:val="24"/>
              <w:highlight w:val="yellow"/>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77777777" w:rsidR="00131146" w:rsidRPr="00AA7822" w:rsidRDefault="00131146" w:rsidP="0013114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6980"/>
      </v:shape>
    </w:pict>
  </w:numPicBullet>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5E57"/>
    <w:multiLevelType w:val="hybridMultilevel"/>
    <w:tmpl w:val="F482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57736F"/>
    <w:multiLevelType w:val="hybridMultilevel"/>
    <w:tmpl w:val="9EBC0CF6"/>
    <w:lvl w:ilvl="0" w:tplc="447E1D9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0B5FF2"/>
    <w:multiLevelType w:val="hybridMultilevel"/>
    <w:tmpl w:val="0F20802E"/>
    <w:lvl w:ilvl="0" w:tplc="447E1D9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2B7ECF"/>
    <w:multiLevelType w:val="hybridMultilevel"/>
    <w:tmpl w:val="3DA4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647D5"/>
    <w:multiLevelType w:val="hybridMultilevel"/>
    <w:tmpl w:val="EB1AFCC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220D5"/>
    <w:multiLevelType w:val="hybridMultilevel"/>
    <w:tmpl w:val="AC084CA4"/>
    <w:lvl w:ilvl="0" w:tplc="0256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F81CA2"/>
    <w:multiLevelType w:val="hybridMultilevel"/>
    <w:tmpl w:val="6F86D3DA"/>
    <w:lvl w:ilvl="0" w:tplc="447E1D9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656FD5"/>
    <w:multiLevelType w:val="hybridMultilevel"/>
    <w:tmpl w:val="9050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E490E22"/>
    <w:multiLevelType w:val="hybridMultilevel"/>
    <w:tmpl w:val="AE14C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706561"/>
    <w:multiLevelType w:val="hybridMultilevel"/>
    <w:tmpl w:val="06CC0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F18DE"/>
    <w:multiLevelType w:val="hybridMultilevel"/>
    <w:tmpl w:val="7458AE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EED1261"/>
    <w:multiLevelType w:val="hybridMultilevel"/>
    <w:tmpl w:val="6218C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724526">
    <w:abstractNumId w:val="2"/>
  </w:num>
  <w:num w:numId="2" w16cid:durableId="1573471092">
    <w:abstractNumId w:val="4"/>
  </w:num>
  <w:num w:numId="3" w16cid:durableId="2121684619">
    <w:abstractNumId w:val="18"/>
  </w:num>
  <w:num w:numId="4" w16cid:durableId="454953514">
    <w:abstractNumId w:val="0"/>
  </w:num>
  <w:num w:numId="5" w16cid:durableId="115494249">
    <w:abstractNumId w:val="10"/>
  </w:num>
  <w:num w:numId="6" w16cid:durableId="1234587568">
    <w:abstractNumId w:val="21"/>
  </w:num>
  <w:num w:numId="7" w16cid:durableId="1176766955">
    <w:abstractNumId w:val="37"/>
  </w:num>
  <w:num w:numId="8" w16cid:durableId="1098865299">
    <w:abstractNumId w:val="25"/>
  </w:num>
  <w:num w:numId="9" w16cid:durableId="1438713127">
    <w:abstractNumId w:val="28"/>
  </w:num>
  <w:num w:numId="10" w16cid:durableId="939602572">
    <w:abstractNumId w:val="15"/>
  </w:num>
  <w:num w:numId="11" w16cid:durableId="1631202445">
    <w:abstractNumId w:val="34"/>
  </w:num>
  <w:num w:numId="12" w16cid:durableId="580020542">
    <w:abstractNumId w:val="26"/>
  </w:num>
  <w:num w:numId="13" w16cid:durableId="2064936647">
    <w:abstractNumId w:val="36"/>
  </w:num>
  <w:num w:numId="14" w16cid:durableId="1589803850">
    <w:abstractNumId w:val="29"/>
  </w:num>
  <w:num w:numId="15" w16cid:durableId="1505172461">
    <w:abstractNumId w:val="33"/>
  </w:num>
  <w:num w:numId="16" w16cid:durableId="480116872">
    <w:abstractNumId w:val="13"/>
  </w:num>
  <w:num w:numId="17" w16cid:durableId="1258634154">
    <w:abstractNumId w:val="30"/>
  </w:num>
  <w:num w:numId="18" w16cid:durableId="1653675803">
    <w:abstractNumId w:val="5"/>
  </w:num>
  <w:num w:numId="19" w16cid:durableId="485897567">
    <w:abstractNumId w:val="8"/>
  </w:num>
  <w:num w:numId="20" w16cid:durableId="733505390">
    <w:abstractNumId w:val="9"/>
  </w:num>
  <w:num w:numId="21" w16cid:durableId="870188102">
    <w:abstractNumId w:val="23"/>
  </w:num>
  <w:num w:numId="22" w16cid:durableId="1794472847">
    <w:abstractNumId w:val="12"/>
  </w:num>
  <w:num w:numId="23" w16cid:durableId="369379736">
    <w:abstractNumId w:val="14"/>
  </w:num>
  <w:num w:numId="24" w16cid:durableId="1656716693">
    <w:abstractNumId w:val="3"/>
  </w:num>
  <w:num w:numId="25" w16cid:durableId="652876936">
    <w:abstractNumId w:val="32"/>
  </w:num>
  <w:num w:numId="26" w16cid:durableId="612516712">
    <w:abstractNumId w:val="38"/>
  </w:num>
  <w:num w:numId="27" w16cid:durableId="764574538">
    <w:abstractNumId w:val="16"/>
  </w:num>
  <w:num w:numId="28" w16cid:durableId="837965438">
    <w:abstractNumId w:val="24"/>
  </w:num>
  <w:num w:numId="29" w16cid:durableId="1184125388">
    <w:abstractNumId w:val="17"/>
  </w:num>
  <w:num w:numId="30" w16cid:durableId="1492023441">
    <w:abstractNumId w:val="27"/>
  </w:num>
  <w:num w:numId="31" w16cid:durableId="2122797897">
    <w:abstractNumId w:val="22"/>
  </w:num>
  <w:num w:numId="32" w16cid:durableId="1988321367">
    <w:abstractNumId w:val="6"/>
  </w:num>
  <w:num w:numId="33" w16cid:durableId="1342899519">
    <w:abstractNumId w:val="35"/>
  </w:num>
  <w:num w:numId="34" w16cid:durableId="529223616">
    <w:abstractNumId w:val="41"/>
  </w:num>
  <w:num w:numId="35" w16cid:durableId="519853254">
    <w:abstractNumId w:val="42"/>
  </w:num>
  <w:num w:numId="36" w16cid:durableId="1983458886">
    <w:abstractNumId w:val="20"/>
  </w:num>
  <w:num w:numId="37" w16cid:durableId="1425766938">
    <w:abstractNumId w:val="39"/>
  </w:num>
  <w:num w:numId="38" w16cid:durableId="1212882843">
    <w:abstractNumId w:val="7"/>
  </w:num>
  <w:num w:numId="39" w16cid:durableId="435487162">
    <w:abstractNumId w:val="31"/>
  </w:num>
  <w:num w:numId="40" w16cid:durableId="1213468537">
    <w:abstractNumId w:val="11"/>
  </w:num>
  <w:num w:numId="41" w16cid:durableId="963539775">
    <w:abstractNumId w:val="1"/>
  </w:num>
  <w:num w:numId="42" w16cid:durableId="961231118">
    <w:abstractNumId w:val="40"/>
  </w:num>
  <w:num w:numId="43" w16cid:durableId="18541764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4CB4"/>
    <w:rsid w:val="00012BE7"/>
    <w:rsid w:val="000321E1"/>
    <w:rsid w:val="000379E9"/>
    <w:rsid w:val="00042FE8"/>
    <w:rsid w:val="0004352E"/>
    <w:rsid w:val="000503FC"/>
    <w:rsid w:val="00072115"/>
    <w:rsid w:val="000A0026"/>
    <w:rsid w:val="000C58CD"/>
    <w:rsid w:val="000C683B"/>
    <w:rsid w:val="00131146"/>
    <w:rsid w:val="00141F6B"/>
    <w:rsid w:val="001435C6"/>
    <w:rsid w:val="001514C9"/>
    <w:rsid w:val="00180FB9"/>
    <w:rsid w:val="001C0EAE"/>
    <w:rsid w:val="001C7502"/>
    <w:rsid w:val="00213F30"/>
    <w:rsid w:val="002218C3"/>
    <w:rsid w:val="002364C8"/>
    <w:rsid w:val="00254EC2"/>
    <w:rsid w:val="00265946"/>
    <w:rsid w:val="00281C82"/>
    <w:rsid w:val="00296618"/>
    <w:rsid w:val="00296D61"/>
    <w:rsid w:val="002D399F"/>
    <w:rsid w:val="0030161B"/>
    <w:rsid w:val="0031447A"/>
    <w:rsid w:val="0032350A"/>
    <w:rsid w:val="00327838"/>
    <w:rsid w:val="00365094"/>
    <w:rsid w:val="00371EB2"/>
    <w:rsid w:val="003758FD"/>
    <w:rsid w:val="003D0A7A"/>
    <w:rsid w:val="003E460B"/>
    <w:rsid w:val="00401B47"/>
    <w:rsid w:val="00413250"/>
    <w:rsid w:val="00442110"/>
    <w:rsid w:val="00451C2A"/>
    <w:rsid w:val="00480E11"/>
    <w:rsid w:val="00485E40"/>
    <w:rsid w:val="00491F31"/>
    <w:rsid w:val="004B2B5E"/>
    <w:rsid w:val="004E5527"/>
    <w:rsid w:val="0051238D"/>
    <w:rsid w:val="00585BE9"/>
    <w:rsid w:val="00612617"/>
    <w:rsid w:val="00620D2A"/>
    <w:rsid w:val="006263C2"/>
    <w:rsid w:val="00653D34"/>
    <w:rsid w:val="006952BD"/>
    <w:rsid w:val="006B5A54"/>
    <w:rsid w:val="006E5D06"/>
    <w:rsid w:val="007251A5"/>
    <w:rsid w:val="00725673"/>
    <w:rsid w:val="00726693"/>
    <w:rsid w:val="0072742B"/>
    <w:rsid w:val="007300DD"/>
    <w:rsid w:val="00790248"/>
    <w:rsid w:val="007A5C39"/>
    <w:rsid w:val="007B4710"/>
    <w:rsid w:val="007C5534"/>
    <w:rsid w:val="007D5DB4"/>
    <w:rsid w:val="007D66AA"/>
    <w:rsid w:val="008105A0"/>
    <w:rsid w:val="00826EFE"/>
    <w:rsid w:val="008377F6"/>
    <w:rsid w:val="00837B21"/>
    <w:rsid w:val="00851409"/>
    <w:rsid w:val="008659EF"/>
    <w:rsid w:val="0087572E"/>
    <w:rsid w:val="00891D48"/>
    <w:rsid w:val="008A2966"/>
    <w:rsid w:val="008A4264"/>
    <w:rsid w:val="008B67BF"/>
    <w:rsid w:val="008C5CE4"/>
    <w:rsid w:val="008D3AFC"/>
    <w:rsid w:val="008F1F09"/>
    <w:rsid w:val="00903883"/>
    <w:rsid w:val="00944C9E"/>
    <w:rsid w:val="009626D0"/>
    <w:rsid w:val="009704CB"/>
    <w:rsid w:val="009765C5"/>
    <w:rsid w:val="009E6F44"/>
    <w:rsid w:val="009F193E"/>
    <w:rsid w:val="00A476B6"/>
    <w:rsid w:val="00AA4774"/>
    <w:rsid w:val="00AA7822"/>
    <w:rsid w:val="00AB300E"/>
    <w:rsid w:val="00AD1B38"/>
    <w:rsid w:val="00B244F8"/>
    <w:rsid w:val="00B25D51"/>
    <w:rsid w:val="00B37378"/>
    <w:rsid w:val="00B73694"/>
    <w:rsid w:val="00BA0678"/>
    <w:rsid w:val="00BC0562"/>
    <w:rsid w:val="00BD0E1C"/>
    <w:rsid w:val="00BF2C46"/>
    <w:rsid w:val="00BF6AD1"/>
    <w:rsid w:val="00C367E6"/>
    <w:rsid w:val="00C77B3B"/>
    <w:rsid w:val="00C83974"/>
    <w:rsid w:val="00C84600"/>
    <w:rsid w:val="00CB20B8"/>
    <w:rsid w:val="00D247C5"/>
    <w:rsid w:val="00D31CA8"/>
    <w:rsid w:val="00D3483A"/>
    <w:rsid w:val="00D35880"/>
    <w:rsid w:val="00D35EC9"/>
    <w:rsid w:val="00D4593B"/>
    <w:rsid w:val="00D64C7A"/>
    <w:rsid w:val="00DB485B"/>
    <w:rsid w:val="00DC011C"/>
    <w:rsid w:val="00DE7967"/>
    <w:rsid w:val="00E307B2"/>
    <w:rsid w:val="00E576E0"/>
    <w:rsid w:val="00F03544"/>
    <w:rsid w:val="00F22EF5"/>
    <w:rsid w:val="00F47477"/>
    <w:rsid w:val="00F66765"/>
    <w:rsid w:val="00F7608A"/>
    <w:rsid w:val="00F76710"/>
    <w:rsid w:val="00F9310C"/>
    <w:rsid w:val="00FA0121"/>
    <w:rsid w:val="00FE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61FD5586"/>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character" w:styleId="CommentReference">
    <w:name w:val="annotation reference"/>
    <w:basedOn w:val="DefaultParagraphFont"/>
    <w:uiPriority w:val="99"/>
    <w:semiHidden/>
    <w:unhideWhenUsed/>
    <w:rsid w:val="00BC0562"/>
    <w:rPr>
      <w:sz w:val="16"/>
      <w:szCs w:val="16"/>
    </w:rPr>
  </w:style>
  <w:style w:type="paragraph" w:styleId="CommentText">
    <w:name w:val="annotation text"/>
    <w:basedOn w:val="Normal"/>
    <w:link w:val="CommentTextChar"/>
    <w:uiPriority w:val="99"/>
    <w:unhideWhenUsed/>
    <w:rsid w:val="00BC0562"/>
    <w:pPr>
      <w:spacing w:line="240" w:lineRule="auto"/>
    </w:pPr>
    <w:rPr>
      <w:sz w:val="20"/>
      <w:szCs w:val="20"/>
    </w:rPr>
  </w:style>
  <w:style w:type="character" w:customStyle="1" w:styleId="CommentTextChar">
    <w:name w:val="Comment Text Char"/>
    <w:basedOn w:val="DefaultParagraphFont"/>
    <w:link w:val="CommentText"/>
    <w:uiPriority w:val="99"/>
    <w:rsid w:val="00BC0562"/>
    <w:rPr>
      <w:sz w:val="20"/>
      <w:szCs w:val="20"/>
    </w:rPr>
  </w:style>
  <w:style w:type="paragraph" w:styleId="CommentSubject">
    <w:name w:val="annotation subject"/>
    <w:basedOn w:val="CommentText"/>
    <w:next w:val="CommentText"/>
    <w:link w:val="CommentSubjectChar"/>
    <w:uiPriority w:val="99"/>
    <w:semiHidden/>
    <w:unhideWhenUsed/>
    <w:rsid w:val="00BC0562"/>
    <w:rPr>
      <w:b/>
      <w:bCs/>
    </w:rPr>
  </w:style>
  <w:style w:type="character" w:customStyle="1" w:styleId="CommentSubjectChar">
    <w:name w:val="Comment Subject Char"/>
    <w:basedOn w:val="CommentTextChar"/>
    <w:link w:val="CommentSubject"/>
    <w:uiPriority w:val="99"/>
    <w:semiHidden/>
    <w:rsid w:val="00BC0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hs.ufl.edu/departments/research-safety-services/chemical-and-lab-safety/cryoge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Cavallaro,Nicholas D</cp:lastModifiedBy>
  <cp:revision>2</cp:revision>
  <cp:lastPrinted>2022-08-26T14:10:00Z</cp:lastPrinted>
  <dcterms:created xsi:type="dcterms:W3CDTF">2024-07-02T20:13:00Z</dcterms:created>
  <dcterms:modified xsi:type="dcterms:W3CDTF">2024-07-02T20:13:00Z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ies>
</file>